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0EB5A" w14:textId="4AF82170" w:rsidR="004A6EEB" w:rsidRPr="00AB345B" w:rsidRDefault="004A6EEB" w:rsidP="004A6EEB">
      <w:pPr>
        <w:pBdr>
          <w:bottom w:val="single" w:sz="12" w:space="0" w:color="auto"/>
        </w:pBdr>
        <w:rPr>
          <w:rFonts w:ascii="Clarendon Light" w:hAnsi="Clarendon Light"/>
          <w:b/>
          <w:noProof/>
        </w:rPr>
      </w:pPr>
      <w:bookmarkStart w:id="0" w:name="_Hlk125537338"/>
      <w:bookmarkEnd w:id="0"/>
      <w:r>
        <w:rPr>
          <w:rFonts w:ascii="Clarendon Light" w:hAnsi="Clarendon Light"/>
          <w:b/>
          <w:noProof/>
        </w:rPr>
        <w:tab/>
      </w:r>
      <w:r>
        <w:fldChar w:fldCharType="begin"/>
      </w:r>
      <w:r>
        <w:instrText xml:space="preserve"> INCLUDEPICTURE "https://www.nyeri.go.ke/wp-content/uploads/2021/01/logo-240.png" \* MERGEFORMATINET </w:instrText>
      </w:r>
      <w:r>
        <w:fldChar w:fldCharType="separate"/>
      </w:r>
      <w:r w:rsidR="00DE6C7B">
        <w:fldChar w:fldCharType="begin"/>
      </w:r>
      <w:r w:rsidR="00DE6C7B">
        <w:instrText xml:space="preserve"> </w:instrText>
      </w:r>
      <w:r w:rsidR="00DE6C7B">
        <w:instrText>INCLUDEPICTURE  "https://www.nyeri.go.ke/wp-content/uploads/2021/01/logo-240.png" \* MERGEFORMATINET</w:instrText>
      </w:r>
      <w:r w:rsidR="00DE6C7B">
        <w:instrText xml:space="preserve"> </w:instrText>
      </w:r>
      <w:r w:rsidR="00DE6C7B">
        <w:fldChar w:fldCharType="separate"/>
      </w:r>
      <w:r w:rsidR="00982FE5">
        <w:pict w14:anchorId="0B16EB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yeri County Logo" style="width:105.5pt;height:82.9pt">
            <v:imagedata r:id="rId8" r:href="rId9"/>
          </v:shape>
        </w:pict>
      </w:r>
      <w:r w:rsidR="00DE6C7B">
        <w:fldChar w:fldCharType="end"/>
      </w:r>
      <w:r>
        <w:fldChar w:fldCharType="end"/>
      </w:r>
      <w:r>
        <w:rPr>
          <w:rFonts w:ascii="Clarendon Light" w:hAnsi="Clarendon Light"/>
          <w:b/>
          <w:noProof/>
        </w:rPr>
        <w:tab/>
      </w:r>
      <w:r>
        <w:rPr>
          <w:rFonts w:ascii="Clarendon Light" w:hAnsi="Clarendon Light"/>
          <w:b/>
          <w:noProof/>
        </w:rPr>
        <w:tab/>
      </w:r>
      <w:r>
        <w:rPr>
          <w:rFonts w:ascii="Clarendon Light" w:hAnsi="Clarendon Light"/>
          <w:b/>
          <w:noProof/>
        </w:rPr>
        <w:tab/>
      </w:r>
      <w:r>
        <w:rPr>
          <w:rFonts w:ascii="Clarendon Light" w:hAnsi="Clarendon Light"/>
          <w:b/>
          <w:noProof/>
        </w:rPr>
        <w:tab/>
      </w:r>
      <w:r>
        <w:rPr>
          <w:rFonts w:ascii="Clarendon Light" w:hAnsi="Clarendon Light"/>
          <w:b/>
          <w:noProof/>
        </w:rPr>
        <w:tab/>
      </w:r>
      <w:r>
        <w:rPr>
          <w:rFonts w:ascii="Clarendon Light" w:hAnsi="Clarendon Light"/>
          <w:b/>
          <w:noProof/>
        </w:rPr>
        <w:tab/>
      </w:r>
      <w:r>
        <w:rPr>
          <w:rFonts w:ascii="Clarendon Light" w:hAnsi="Clarendon Light"/>
          <w:b/>
          <w:noProof/>
        </w:rPr>
        <w:tab/>
      </w:r>
      <w:r w:rsidRPr="00120F3C">
        <w:rPr>
          <w:rFonts w:ascii="Clarendon Light" w:hAnsi="Clarendon Light"/>
          <w:b/>
          <w:noProof/>
        </w:rPr>
        <w:drawing>
          <wp:inline distT="0" distB="0" distL="0" distR="0" wp14:anchorId="2F2C5394" wp14:editId="65A21DC1">
            <wp:extent cx="1162050" cy="88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208CB" w14:textId="5BF531D7" w:rsidR="00F64086" w:rsidRPr="00815CF6" w:rsidRDefault="00F64086" w:rsidP="00815CF6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00F7155" w14:textId="71FFE1AD" w:rsidR="009D35F2" w:rsidRPr="00815CF6" w:rsidRDefault="009D35F2" w:rsidP="00815CF6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815CF6">
        <w:rPr>
          <w:rFonts w:ascii="Book Antiqua" w:hAnsi="Book Antiqua"/>
          <w:b/>
          <w:bCs/>
          <w:sz w:val="24"/>
          <w:szCs w:val="24"/>
        </w:rPr>
        <w:t>NYERI WATER AND SANITATION STAKEHOLDERS’ REQUIREMENTS</w:t>
      </w:r>
    </w:p>
    <w:p w14:paraId="0B7B9BB4" w14:textId="10902F67" w:rsidR="00CE09FF" w:rsidRPr="00815CF6" w:rsidRDefault="009D35F2" w:rsidP="00815CF6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15CF6">
        <w:rPr>
          <w:rFonts w:ascii="Book Antiqua" w:hAnsi="Book Antiqua"/>
          <w:sz w:val="24"/>
          <w:szCs w:val="24"/>
        </w:rPr>
        <w:t xml:space="preserve">PURSUANT to the Gazette Notice No. 7048 on Corporate Governance Guidelines by WASREB and </w:t>
      </w:r>
      <w:r w:rsidR="00672948" w:rsidRPr="00815CF6">
        <w:rPr>
          <w:rFonts w:ascii="Book Antiqua" w:hAnsi="Book Antiqua"/>
          <w:sz w:val="24"/>
          <w:szCs w:val="24"/>
        </w:rPr>
        <w:t xml:space="preserve">in </w:t>
      </w:r>
      <w:r w:rsidR="004A62F6" w:rsidRPr="00815CF6">
        <w:rPr>
          <w:rFonts w:ascii="Book Antiqua" w:hAnsi="Book Antiqua"/>
          <w:sz w:val="24"/>
          <w:szCs w:val="24"/>
        </w:rPr>
        <w:t xml:space="preserve">a </w:t>
      </w:r>
      <w:r w:rsidR="00672948" w:rsidRPr="00815CF6">
        <w:rPr>
          <w:rFonts w:ascii="Book Antiqua" w:hAnsi="Book Antiqua"/>
          <w:sz w:val="24"/>
          <w:szCs w:val="24"/>
        </w:rPr>
        <w:t xml:space="preserve">bid to </w:t>
      </w:r>
      <w:r w:rsidR="00CE09FF" w:rsidRPr="00815CF6">
        <w:rPr>
          <w:rFonts w:ascii="Book Antiqua" w:hAnsi="Book Antiqua"/>
          <w:sz w:val="24"/>
          <w:szCs w:val="24"/>
        </w:rPr>
        <w:t>align</w:t>
      </w:r>
      <w:r w:rsidR="00672948" w:rsidRPr="00815CF6">
        <w:rPr>
          <w:rFonts w:ascii="Book Antiqua" w:hAnsi="Book Antiqua"/>
          <w:sz w:val="24"/>
          <w:szCs w:val="24"/>
        </w:rPr>
        <w:t xml:space="preserve"> the Company’s</w:t>
      </w:r>
      <w:r w:rsidR="00CE09FF" w:rsidRPr="00815CF6">
        <w:rPr>
          <w:rFonts w:ascii="Book Antiqua" w:hAnsi="Book Antiqua"/>
          <w:sz w:val="24"/>
          <w:szCs w:val="24"/>
        </w:rPr>
        <w:t xml:space="preserve"> operations and service delivery with the interests of </w:t>
      </w:r>
      <w:r w:rsidR="00517EB0" w:rsidRPr="00815CF6">
        <w:rPr>
          <w:rFonts w:ascii="Book Antiqua" w:hAnsi="Book Antiqua"/>
          <w:sz w:val="24"/>
          <w:szCs w:val="24"/>
        </w:rPr>
        <w:t xml:space="preserve">Institutions, </w:t>
      </w:r>
      <w:r w:rsidR="004A62F6" w:rsidRPr="00815CF6">
        <w:rPr>
          <w:rFonts w:ascii="Book Antiqua" w:hAnsi="Book Antiqua"/>
          <w:sz w:val="24"/>
          <w:szCs w:val="24"/>
        </w:rPr>
        <w:t>C</w:t>
      </w:r>
      <w:r w:rsidR="00517EB0" w:rsidRPr="00815CF6">
        <w:rPr>
          <w:rFonts w:ascii="Book Antiqua" w:hAnsi="Book Antiqua"/>
          <w:sz w:val="24"/>
          <w:szCs w:val="24"/>
        </w:rPr>
        <w:t>ommunities</w:t>
      </w:r>
      <w:r w:rsidR="00CE09FF" w:rsidRPr="00815CF6">
        <w:rPr>
          <w:rFonts w:ascii="Book Antiqua" w:hAnsi="Book Antiqua"/>
          <w:sz w:val="24"/>
          <w:szCs w:val="24"/>
        </w:rPr>
        <w:t xml:space="preserve"> and Corporations</w:t>
      </w:r>
      <w:r w:rsidR="0056215F" w:rsidRPr="00815CF6">
        <w:rPr>
          <w:rFonts w:ascii="Book Antiqua" w:hAnsi="Book Antiqua"/>
          <w:sz w:val="24"/>
          <w:szCs w:val="24"/>
        </w:rPr>
        <w:t>,</w:t>
      </w:r>
      <w:r w:rsidR="00672948" w:rsidRPr="00815CF6">
        <w:rPr>
          <w:rFonts w:ascii="Book Antiqua" w:hAnsi="Book Antiqua"/>
          <w:sz w:val="24"/>
          <w:szCs w:val="24"/>
        </w:rPr>
        <w:t xml:space="preserve"> Nyeri Water and Sanitation Company limited</w:t>
      </w:r>
      <w:r w:rsidR="00517EB0" w:rsidRPr="00815CF6">
        <w:rPr>
          <w:rFonts w:ascii="Book Antiqua" w:hAnsi="Book Antiqua"/>
          <w:sz w:val="24"/>
          <w:szCs w:val="24"/>
        </w:rPr>
        <w:t xml:space="preserve"> </w:t>
      </w:r>
      <w:r w:rsidR="00672948" w:rsidRPr="00815CF6">
        <w:rPr>
          <w:rFonts w:ascii="Book Antiqua" w:hAnsi="Book Antiqua"/>
          <w:sz w:val="24"/>
          <w:szCs w:val="24"/>
        </w:rPr>
        <w:t>wishes to register interested Institutions, Registered Groups and Organizations within our service delivery</w:t>
      </w:r>
      <w:r w:rsidR="00681A52" w:rsidRPr="00815CF6">
        <w:rPr>
          <w:rFonts w:ascii="Book Antiqua" w:hAnsi="Book Antiqua"/>
          <w:sz w:val="24"/>
          <w:szCs w:val="24"/>
        </w:rPr>
        <w:t xml:space="preserve"> area</w:t>
      </w:r>
      <w:r w:rsidR="00672948" w:rsidRPr="00815CF6">
        <w:rPr>
          <w:rFonts w:ascii="Book Antiqua" w:hAnsi="Book Antiqua"/>
          <w:sz w:val="24"/>
          <w:szCs w:val="24"/>
        </w:rPr>
        <w:t xml:space="preserve"> of Nyeri Sub-County and </w:t>
      </w:r>
      <w:r w:rsidR="009A5423" w:rsidRPr="00815CF6">
        <w:rPr>
          <w:rFonts w:ascii="Book Antiqua" w:hAnsi="Book Antiqua"/>
          <w:sz w:val="24"/>
          <w:szCs w:val="24"/>
        </w:rPr>
        <w:t>its environs as our Stakeholders.</w:t>
      </w:r>
    </w:p>
    <w:p w14:paraId="2011095B" w14:textId="114B09B4" w:rsidR="00CE09FF" w:rsidRPr="00815CF6" w:rsidRDefault="00CE09FF" w:rsidP="00815CF6">
      <w:p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815CF6">
        <w:rPr>
          <w:rFonts w:ascii="Book Antiqua" w:hAnsi="Book Antiqua"/>
          <w:b/>
          <w:bCs/>
          <w:sz w:val="24"/>
          <w:szCs w:val="24"/>
        </w:rPr>
        <w:t xml:space="preserve">For </w:t>
      </w:r>
      <w:r w:rsidR="00681A52" w:rsidRPr="00815CF6">
        <w:rPr>
          <w:rFonts w:ascii="Book Antiqua" w:hAnsi="Book Antiqua"/>
          <w:b/>
          <w:bCs/>
          <w:sz w:val="24"/>
          <w:szCs w:val="24"/>
        </w:rPr>
        <w:t xml:space="preserve">registration </w:t>
      </w:r>
      <w:r w:rsidRPr="00815CF6">
        <w:rPr>
          <w:rFonts w:ascii="Book Antiqua" w:hAnsi="Book Antiqua"/>
          <w:b/>
          <w:bCs/>
          <w:sz w:val="24"/>
          <w:szCs w:val="24"/>
        </w:rPr>
        <w:t>as a stakeholder of the Company, an Institution</w:t>
      </w:r>
      <w:r w:rsidR="00453917" w:rsidRPr="00815CF6">
        <w:rPr>
          <w:rFonts w:ascii="Book Antiqua" w:hAnsi="Book Antiqua"/>
          <w:b/>
          <w:bCs/>
          <w:sz w:val="24"/>
          <w:szCs w:val="24"/>
        </w:rPr>
        <w:t>, Registered groups,</w:t>
      </w:r>
      <w:r w:rsidRPr="00815CF6">
        <w:rPr>
          <w:rFonts w:ascii="Book Antiqua" w:hAnsi="Book Antiqua"/>
          <w:b/>
          <w:bCs/>
          <w:sz w:val="24"/>
          <w:szCs w:val="24"/>
        </w:rPr>
        <w:t xml:space="preserve"> or Organization</w:t>
      </w:r>
      <w:r w:rsidR="00453917" w:rsidRPr="00815CF6">
        <w:rPr>
          <w:rFonts w:ascii="Book Antiqua" w:hAnsi="Book Antiqua"/>
          <w:b/>
          <w:bCs/>
          <w:sz w:val="24"/>
          <w:szCs w:val="24"/>
        </w:rPr>
        <w:t xml:space="preserve"> </w:t>
      </w:r>
      <w:r w:rsidRPr="00815CF6">
        <w:rPr>
          <w:rFonts w:ascii="Book Antiqua" w:hAnsi="Book Antiqua"/>
          <w:b/>
          <w:bCs/>
          <w:sz w:val="24"/>
          <w:szCs w:val="24"/>
        </w:rPr>
        <w:t xml:space="preserve">should: </w:t>
      </w:r>
    </w:p>
    <w:p w14:paraId="48A0AE0B" w14:textId="77777777" w:rsidR="00517EB0" w:rsidRPr="00815CF6" w:rsidRDefault="00517EB0" w:rsidP="00815CF6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15CF6">
        <w:rPr>
          <w:rFonts w:ascii="Book Antiqua" w:hAnsi="Book Antiqua"/>
          <w:sz w:val="24"/>
          <w:szCs w:val="24"/>
        </w:rPr>
        <w:t>Be in possession of Certificate</w:t>
      </w:r>
      <w:r w:rsidR="00AD4F62" w:rsidRPr="00815CF6">
        <w:rPr>
          <w:rFonts w:ascii="Book Antiqua" w:hAnsi="Book Antiqua"/>
          <w:sz w:val="24"/>
          <w:szCs w:val="24"/>
        </w:rPr>
        <w:t xml:space="preserve"> of registration</w:t>
      </w:r>
      <w:r w:rsidRPr="00815CF6">
        <w:rPr>
          <w:rFonts w:ascii="Book Antiqua" w:hAnsi="Book Antiqua"/>
          <w:sz w:val="24"/>
          <w:szCs w:val="24"/>
        </w:rPr>
        <w:t xml:space="preserve"> or a Certificate of Incorporation.</w:t>
      </w:r>
    </w:p>
    <w:p w14:paraId="5741A87F" w14:textId="77777777" w:rsidR="00517EB0" w:rsidRPr="00815CF6" w:rsidRDefault="00517EB0" w:rsidP="00815CF6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15CF6">
        <w:rPr>
          <w:rFonts w:ascii="Book Antiqua" w:hAnsi="Book Antiqua"/>
          <w:sz w:val="24"/>
          <w:szCs w:val="24"/>
        </w:rPr>
        <w:t xml:space="preserve">Belong to either of the following </w:t>
      </w:r>
      <w:r w:rsidR="004A62F6" w:rsidRPr="00815CF6">
        <w:rPr>
          <w:rFonts w:ascii="Book Antiqua" w:hAnsi="Book Antiqua"/>
          <w:sz w:val="24"/>
          <w:szCs w:val="24"/>
        </w:rPr>
        <w:t>C</w:t>
      </w:r>
      <w:r w:rsidRPr="00815CF6">
        <w:rPr>
          <w:rFonts w:ascii="Book Antiqua" w:hAnsi="Book Antiqua"/>
          <w:sz w:val="24"/>
          <w:szCs w:val="24"/>
        </w:rPr>
        <w:t>ategories</w:t>
      </w:r>
      <w:r w:rsidR="00F37E05" w:rsidRPr="00815CF6">
        <w:rPr>
          <w:rFonts w:ascii="Book Antiqua" w:hAnsi="Book Antiqua"/>
          <w:sz w:val="24"/>
          <w:szCs w:val="24"/>
        </w:rPr>
        <w:t xml:space="preserve"> registered under relevant laws</w:t>
      </w:r>
      <w:r w:rsidRPr="00815CF6">
        <w:rPr>
          <w:rFonts w:ascii="Book Antiqua" w:hAnsi="Book Antiqua"/>
          <w:sz w:val="24"/>
          <w:szCs w:val="24"/>
        </w:rPr>
        <w:t>; Religious Organizations, Farmers Organization, Business Community, Special Interest Groups, Institutional Consumers, Professional Organization, Financial Partners, Water Resource Users Associations, Resident Associations and Manufacturers.</w:t>
      </w:r>
    </w:p>
    <w:p w14:paraId="0CE9FB70" w14:textId="3B38DF18" w:rsidR="00517EB0" w:rsidRPr="00815CF6" w:rsidRDefault="00517EB0" w:rsidP="00815CF6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15CF6">
        <w:rPr>
          <w:rFonts w:ascii="Book Antiqua" w:hAnsi="Book Antiqua"/>
          <w:sz w:val="24"/>
          <w:szCs w:val="24"/>
        </w:rPr>
        <w:t>Be within the radius of our service delivery</w:t>
      </w:r>
      <w:r w:rsidR="00681A52" w:rsidRPr="00815CF6">
        <w:rPr>
          <w:rFonts w:ascii="Book Antiqua" w:hAnsi="Book Antiqua"/>
          <w:sz w:val="24"/>
          <w:szCs w:val="24"/>
        </w:rPr>
        <w:t xml:space="preserve"> area</w:t>
      </w:r>
    </w:p>
    <w:p w14:paraId="075FAF5D" w14:textId="77777777" w:rsidR="00517EB0" w:rsidRPr="00815CF6" w:rsidRDefault="00F37E05" w:rsidP="00815CF6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15CF6">
        <w:rPr>
          <w:rFonts w:ascii="Book Antiqua" w:hAnsi="Book Antiqua"/>
          <w:sz w:val="24"/>
          <w:szCs w:val="24"/>
        </w:rPr>
        <w:t xml:space="preserve">Are Directly affected by decisions </w:t>
      </w:r>
      <w:r w:rsidR="00554F83" w:rsidRPr="00815CF6">
        <w:rPr>
          <w:rFonts w:ascii="Book Antiqua" w:hAnsi="Book Antiqua"/>
          <w:sz w:val="24"/>
          <w:szCs w:val="24"/>
        </w:rPr>
        <w:t xml:space="preserve">made </w:t>
      </w:r>
      <w:r w:rsidRPr="00815CF6">
        <w:rPr>
          <w:rFonts w:ascii="Book Antiqua" w:hAnsi="Book Antiqua"/>
          <w:sz w:val="24"/>
          <w:szCs w:val="24"/>
        </w:rPr>
        <w:t>on our services provision</w:t>
      </w:r>
    </w:p>
    <w:p w14:paraId="7CD734AF" w14:textId="77777777" w:rsidR="00F37E05" w:rsidRPr="00815CF6" w:rsidRDefault="00554F83" w:rsidP="00815CF6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15CF6">
        <w:rPr>
          <w:rFonts w:ascii="Book Antiqua" w:hAnsi="Book Antiqua"/>
          <w:sz w:val="24"/>
          <w:szCs w:val="24"/>
        </w:rPr>
        <w:t>Be an account holder</w:t>
      </w:r>
      <w:r w:rsidR="008F1B53" w:rsidRPr="00815CF6">
        <w:rPr>
          <w:rFonts w:ascii="Book Antiqua" w:hAnsi="Book Antiqua"/>
          <w:sz w:val="24"/>
          <w:szCs w:val="24"/>
        </w:rPr>
        <w:t xml:space="preserve">, </w:t>
      </w:r>
      <w:r w:rsidRPr="00815CF6">
        <w:rPr>
          <w:rFonts w:ascii="Book Antiqua" w:hAnsi="Book Antiqua"/>
          <w:sz w:val="24"/>
          <w:szCs w:val="24"/>
        </w:rPr>
        <w:t>consum</w:t>
      </w:r>
      <w:r w:rsidR="00453917" w:rsidRPr="00815CF6">
        <w:rPr>
          <w:rFonts w:ascii="Book Antiqua" w:hAnsi="Book Antiqua"/>
          <w:sz w:val="24"/>
          <w:szCs w:val="24"/>
        </w:rPr>
        <w:t>er</w:t>
      </w:r>
      <w:r w:rsidR="008F1B53" w:rsidRPr="00815CF6">
        <w:rPr>
          <w:rFonts w:ascii="Book Antiqua" w:hAnsi="Book Antiqua"/>
          <w:sz w:val="24"/>
          <w:szCs w:val="24"/>
        </w:rPr>
        <w:t xml:space="preserve"> and a beneficiary</w:t>
      </w:r>
      <w:r w:rsidRPr="00815CF6">
        <w:rPr>
          <w:rFonts w:ascii="Book Antiqua" w:hAnsi="Book Antiqua"/>
          <w:sz w:val="24"/>
          <w:szCs w:val="24"/>
        </w:rPr>
        <w:t xml:space="preserve"> of the services</w:t>
      </w:r>
      <w:r w:rsidR="00AD4F62" w:rsidRPr="00815CF6">
        <w:rPr>
          <w:rFonts w:ascii="Book Antiqua" w:hAnsi="Book Antiqua"/>
          <w:sz w:val="24"/>
          <w:szCs w:val="24"/>
        </w:rPr>
        <w:t xml:space="preserve"> provided by the Company</w:t>
      </w:r>
      <w:r w:rsidRPr="00815CF6">
        <w:rPr>
          <w:rFonts w:ascii="Book Antiqua" w:hAnsi="Book Antiqua"/>
          <w:sz w:val="24"/>
          <w:szCs w:val="24"/>
        </w:rPr>
        <w:t>.</w:t>
      </w:r>
    </w:p>
    <w:p w14:paraId="00BEEE87" w14:textId="77777777" w:rsidR="00554F83" w:rsidRPr="00815CF6" w:rsidRDefault="00554F83" w:rsidP="00815CF6">
      <w:p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815CF6">
        <w:rPr>
          <w:rFonts w:ascii="Book Antiqua" w:hAnsi="Book Antiqua"/>
          <w:b/>
          <w:bCs/>
          <w:sz w:val="24"/>
          <w:szCs w:val="24"/>
        </w:rPr>
        <w:t>Roles</w:t>
      </w:r>
      <w:r w:rsidR="004A62F6" w:rsidRPr="00815CF6">
        <w:rPr>
          <w:rFonts w:ascii="Book Antiqua" w:hAnsi="Book Antiqua"/>
          <w:b/>
          <w:bCs/>
          <w:sz w:val="24"/>
          <w:szCs w:val="24"/>
        </w:rPr>
        <w:t xml:space="preserve"> of Stakeholders</w:t>
      </w:r>
    </w:p>
    <w:p w14:paraId="37D14F8A" w14:textId="77777777" w:rsidR="00972E89" w:rsidRPr="00815CF6" w:rsidRDefault="00972E89" w:rsidP="00815CF6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15CF6">
        <w:rPr>
          <w:rFonts w:ascii="Book Antiqua" w:hAnsi="Book Antiqua"/>
          <w:sz w:val="24"/>
          <w:szCs w:val="24"/>
        </w:rPr>
        <w:t xml:space="preserve">Offer Consultative opinion </w:t>
      </w:r>
      <w:r w:rsidR="00AD4F62" w:rsidRPr="00815CF6">
        <w:rPr>
          <w:rFonts w:ascii="Book Antiqua" w:hAnsi="Book Antiqua"/>
          <w:sz w:val="24"/>
          <w:szCs w:val="24"/>
        </w:rPr>
        <w:t>i.e.</w:t>
      </w:r>
      <w:r w:rsidRPr="00815CF6">
        <w:rPr>
          <w:rFonts w:ascii="Book Antiqua" w:hAnsi="Book Antiqua"/>
          <w:sz w:val="24"/>
          <w:szCs w:val="24"/>
        </w:rPr>
        <w:t>, tariff setting and reviews and major company’s investments</w:t>
      </w:r>
      <w:r w:rsidR="00AD4F62" w:rsidRPr="00815CF6">
        <w:rPr>
          <w:rFonts w:ascii="Book Antiqua" w:hAnsi="Book Antiqua"/>
          <w:sz w:val="24"/>
          <w:szCs w:val="24"/>
        </w:rPr>
        <w:t>.</w:t>
      </w:r>
    </w:p>
    <w:p w14:paraId="73E53833" w14:textId="77777777" w:rsidR="00972E89" w:rsidRPr="00815CF6" w:rsidRDefault="008F1B53" w:rsidP="00815CF6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15CF6">
        <w:rPr>
          <w:rFonts w:ascii="Book Antiqua" w:hAnsi="Book Antiqua"/>
          <w:sz w:val="24"/>
          <w:szCs w:val="24"/>
        </w:rPr>
        <w:t>Enhance and extend c</w:t>
      </w:r>
      <w:r w:rsidR="00972E89" w:rsidRPr="00815CF6">
        <w:rPr>
          <w:rFonts w:ascii="Book Antiqua" w:hAnsi="Book Antiqua"/>
          <w:sz w:val="24"/>
          <w:szCs w:val="24"/>
        </w:rPr>
        <w:t>ommunication</w:t>
      </w:r>
      <w:r w:rsidRPr="00815CF6">
        <w:rPr>
          <w:rFonts w:ascii="Book Antiqua" w:hAnsi="Book Antiqua"/>
          <w:sz w:val="24"/>
          <w:szCs w:val="24"/>
        </w:rPr>
        <w:t xml:space="preserve"> of Company’s operations and intentions to the wider consumer pool</w:t>
      </w:r>
      <w:r w:rsidR="00AD4F62" w:rsidRPr="00815CF6">
        <w:rPr>
          <w:rFonts w:ascii="Book Antiqua" w:hAnsi="Book Antiqua"/>
          <w:sz w:val="24"/>
          <w:szCs w:val="24"/>
        </w:rPr>
        <w:t>.</w:t>
      </w:r>
    </w:p>
    <w:p w14:paraId="3BA9E461" w14:textId="41538C50" w:rsidR="00972E89" w:rsidRPr="00815CF6" w:rsidRDefault="009F0F26" w:rsidP="00815CF6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15CF6">
        <w:rPr>
          <w:rFonts w:ascii="Book Antiqua" w:hAnsi="Book Antiqua"/>
          <w:sz w:val="24"/>
          <w:szCs w:val="24"/>
        </w:rPr>
        <w:t>E</w:t>
      </w:r>
      <w:r w:rsidR="00972E89" w:rsidRPr="00815CF6">
        <w:rPr>
          <w:rFonts w:ascii="Book Antiqua" w:hAnsi="Book Antiqua"/>
          <w:sz w:val="24"/>
          <w:szCs w:val="24"/>
        </w:rPr>
        <w:t>nhanc</w:t>
      </w:r>
      <w:r w:rsidRPr="00815CF6">
        <w:rPr>
          <w:rFonts w:ascii="Book Antiqua" w:hAnsi="Book Antiqua"/>
          <w:sz w:val="24"/>
          <w:szCs w:val="24"/>
        </w:rPr>
        <w:t>e participation and ownership</w:t>
      </w:r>
      <w:r w:rsidR="00366FCD" w:rsidRPr="00815CF6">
        <w:rPr>
          <w:rFonts w:ascii="Book Antiqua" w:hAnsi="Book Antiqua"/>
          <w:sz w:val="24"/>
          <w:szCs w:val="24"/>
        </w:rPr>
        <w:t xml:space="preserve"> on activities that positively</w:t>
      </w:r>
      <w:r w:rsidRPr="00815CF6">
        <w:rPr>
          <w:rFonts w:ascii="Book Antiqua" w:hAnsi="Book Antiqua"/>
          <w:sz w:val="24"/>
          <w:szCs w:val="24"/>
        </w:rPr>
        <w:t xml:space="preserve"> </w:t>
      </w:r>
      <w:r w:rsidR="00366FCD" w:rsidRPr="00815CF6">
        <w:rPr>
          <w:rFonts w:ascii="Book Antiqua" w:hAnsi="Book Antiqua"/>
          <w:sz w:val="24"/>
          <w:szCs w:val="24"/>
        </w:rPr>
        <w:t xml:space="preserve">impacts the Company’s realization of economic objectives and goals </w:t>
      </w:r>
    </w:p>
    <w:p w14:paraId="7FAB2DC8" w14:textId="77777777" w:rsidR="00972E89" w:rsidRPr="00815CF6" w:rsidRDefault="00972E89" w:rsidP="00815CF6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15CF6">
        <w:rPr>
          <w:rFonts w:ascii="Book Antiqua" w:hAnsi="Book Antiqua"/>
          <w:sz w:val="24"/>
          <w:szCs w:val="24"/>
        </w:rPr>
        <w:t>Participate in the director’s nomination process</w:t>
      </w:r>
    </w:p>
    <w:p w14:paraId="65085BF9" w14:textId="77777777" w:rsidR="00972E89" w:rsidRPr="00815CF6" w:rsidRDefault="00972E89" w:rsidP="00815CF6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15CF6">
        <w:rPr>
          <w:rFonts w:ascii="Book Antiqua" w:hAnsi="Book Antiqua"/>
          <w:sz w:val="24"/>
          <w:szCs w:val="24"/>
        </w:rPr>
        <w:t>Appoint the members of Selection Committee that oversees the application of positions and qualifications of directors.</w:t>
      </w:r>
    </w:p>
    <w:p w14:paraId="5417D597" w14:textId="77777777" w:rsidR="00972E89" w:rsidRPr="00815CF6" w:rsidRDefault="00972E89" w:rsidP="00815CF6">
      <w:p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815CF6">
        <w:rPr>
          <w:rFonts w:ascii="Book Antiqua" w:hAnsi="Book Antiqua"/>
          <w:b/>
          <w:bCs/>
          <w:sz w:val="24"/>
          <w:szCs w:val="24"/>
        </w:rPr>
        <w:t>IMPORTANT NOTICE</w:t>
      </w:r>
    </w:p>
    <w:p w14:paraId="18F161E2" w14:textId="58323295" w:rsidR="001770EB" w:rsidRPr="00815CF6" w:rsidRDefault="001770EB" w:rsidP="00815CF6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15CF6">
        <w:rPr>
          <w:rFonts w:ascii="Book Antiqua" w:hAnsi="Book Antiqua"/>
          <w:sz w:val="24"/>
          <w:szCs w:val="24"/>
        </w:rPr>
        <w:t xml:space="preserve">A list of existing stakeholders is attached, existing stakeholders are encouraged to confirm details submitted </w:t>
      </w:r>
      <w:r w:rsidR="00681A52" w:rsidRPr="00815CF6">
        <w:rPr>
          <w:rFonts w:ascii="Book Antiqua" w:hAnsi="Book Antiqua"/>
          <w:sz w:val="24"/>
          <w:szCs w:val="24"/>
        </w:rPr>
        <w:t>and</w:t>
      </w:r>
      <w:r w:rsidRPr="00815CF6">
        <w:rPr>
          <w:rFonts w:ascii="Book Antiqua" w:hAnsi="Book Antiqua"/>
          <w:sz w:val="24"/>
          <w:szCs w:val="24"/>
        </w:rPr>
        <w:t xml:space="preserve"> update on any relevant changes.</w:t>
      </w:r>
    </w:p>
    <w:p w14:paraId="18CB756B" w14:textId="09D468CF" w:rsidR="00824F95" w:rsidRPr="00815CF6" w:rsidRDefault="00824F95" w:rsidP="00815CF6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15CF6">
        <w:rPr>
          <w:rFonts w:ascii="Book Antiqua" w:hAnsi="Book Antiqua"/>
          <w:sz w:val="24"/>
          <w:szCs w:val="24"/>
        </w:rPr>
        <w:t>Those represented by umbrella bodies need not apply individually</w:t>
      </w:r>
    </w:p>
    <w:p w14:paraId="3169D40E" w14:textId="0AC6499A" w:rsidR="00972E89" w:rsidRPr="00815CF6" w:rsidRDefault="00AD4F62" w:rsidP="00815CF6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15CF6">
        <w:rPr>
          <w:rFonts w:ascii="Book Antiqua" w:hAnsi="Book Antiqua"/>
          <w:sz w:val="24"/>
          <w:szCs w:val="24"/>
        </w:rPr>
        <w:lastRenderedPageBreak/>
        <w:t xml:space="preserve">Any communication from the company shall be done through official company </w:t>
      </w:r>
      <w:r w:rsidR="0031025B" w:rsidRPr="00815CF6">
        <w:rPr>
          <w:rFonts w:ascii="Book Antiqua" w:hAnsi="Book Antiqua"/>
          <w:sz w:val="24"/>
          <w:szCs w:val="24"/>
        </w:rPr>
        <w:t>E</w:t>
      </w:r>
      <w:r w:rsidRPr="00815CF6">
        <w:rPr>
          <w:rFonts w:ascii="Book Antiqua" w:hAnsi="Book Antiqua"/>
          <w:sz w:val="24"/>
          <w:szCs w:val="24"/>
        </w:rPr>
        <w:t>mails</w:t>
      </w:r>
      <w:r w:rsidR="00EB1F73" w:rsidRPr="00815CF6">
        <w:rPr>
          <w:rFonts w:ascii="Book Antiqua" w:hAnsi="Book Antiqua"/>
          <w:sz w:val="24"/>
          <w:szCs w:val="24"/>
        </w:rPr>
        <w:t xml:space="preserve"> </w:t>
      </w:r>
      <w:hyperlink r:id="rId11" w:history="1">
        <w:r w:rsidR="00EB1F73" w:rsidRPr="00815CF6">
          <w:rPr>
            <w:rStyle w:val="Hyperlink"/>
            <w:rFonts w:ascii="Book Antiqua" w:hAnsi="Book Antiqua"/>
            <w:sz w:val="24"/>
            <w:szCs w:val="24"/>
          </w:rPr>
          <w:t>info@nyewasco.co.ke</w:t>
        </w:r>
      </w:hyperlink>
      <w:r w:rsidR="00EB1F73" w:rsidRPr="00815CF6">
        <w:rPr>
          <w:rFonts w:ascii="Book Antiqua" w:hAnsi="Book Antiqua"/>
          <w:sz w:val="24"/>
          <w:szCs w:val="24"/>
        </w:rPr>
        <w:t xml:space="preserve"> , </w:t>
      </w:r>
      <w:r w:rsidR="0031025B" w:rsidRPr="00815CF6">
        <w:rPr>
          <w:rFonts w:ascii="Book Antiqua" w:hAnsi="Book Antiqua"/>
          <w:sz w:val="24"/>
          <w:szCs w:val="24"/>
        </w:rPr>
        <w:t>Telephone: 0714430000 or 0734732481</w:t>
      </w:r>
      <w:r w:rsidR="00390199" w:rsidRPr="00815CF6">
        <w:rPr>
          <w:rFonts w:ascii="Book Antiqua" w:hAnsi="Book Antiqua"/>
          <w:sz w:val="24"/>
          <w:szCs w:val="24"/>
        </w:rPr>
        <w:t xml:space="preserve"> and </w:t>
      </w:r>
      <w:r w:rsidR="0031025B" w:rsidRPr="00815CF6">
        <w:rPr>
          <w:rFonts w:ascii="Book Antiqua" w:hAnsi="Book Antiqua"/>
          <w:sz w:val="24"/>
          <w:szCs w:val="24"/>
        </w:rPr>
        <w:t>our official social media pages Facebook @nyewasco, Twitter @water-nyeri, Website</w:t>
      </w:r>
      <w:r w:rsidR="001B4F65" w:rsidRPr="00815CF6">
        <w:rPr>
          <w:rFonts w:ascii="Book Antiqua" w:hAnsi="Book Antiqua"/>
          <w:sz w:val="24"/>
          <w:szCs w:val="24"/>
        </w:rPr>
        <w:t xml:space="preserve"> </w:t>
      </w:r>
      <w:hyperlink r:id="rId12" w:history="1">
        <w:r w:rsidR="001B4F65" w:rsidRPr="00815CF6">
          <w:rPr>
            <w:rStyle w:val="Hyperlink"/>
            <w:rFonts w:ascii="Book Antiqua" w:hAnsi="Book Antiqua"/>
            <w:sz w:val="24"/>
            <w:szCs w:val="24"/>
          </w:rPr>
          <w:t>www.nyewasco.co.ke</w:t>
        </w:r>
      </w:hyperlink>
      <w:r w:rsidR="001B4F65" w:rsidRPr="00815CF6">
        <w:rPr>
          <w:rFonts w:ascii="Book Antiqua" w:hAnsi="Book Antiqua"/>
          <w:sz w:val="24"/>
          <w:szCs w:val="24"/>
        </w:rPr>
        <w:t xml:space="preserve"> </w:t>
      </w:r>
    </w:p>
    <w:p w14:paraId="23C45C7D" w14:textId="77777777" w:rsidR="007450EE" w:rsidRPr="00815CF6" w:rsidRDefault="00AD4F62" w:rsidP="00815CF6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15CF6">
        <w:rPr>
          <w:rFonts w:ascii="Book Antiqua" w:hAnsi="Book Antiqua"/>
          <w:sz w:val="24"/>
          <w:szCs w:val="24"/>
        </w:rPr>
        <w:t>The company does not charge for</w:t>
      </w:r>
      <w:r w:rsidR="00E155BE" w:rsidRPr="00815CF6">
        <w:rPr>
          <w:rFonts w:ascii="Book Antiqua" w:hAnsi="Book Antiqua"/>
          <w:sz w:val="24"/>
          <w:szCs w:val="24"/>
        </w:rPr>
        <w:t xml:space="preserve"> registration of stakeholders</w:t>
      </w:r>
    </w:p>
    <w:p w14:paraId="1C2FA166" w14:textId="5C33AC17" w:rsidR="00AD4F62" w:rsidRPr="00815CF6" w:rsidRDefault="00AD4F62" w:rsidP="00815CF6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15CF6">
        <w:rPr>
          <w:rFonts w:ascii="Book Antiqua" w:hAnsi="Book Antiqua"/>
          <w:sz w:val="24"/>
          <w:szCs w:val="24"/>
        </w:rPr>
        <w:t>Groups representing</w:t>
      </w:r>
      <w:r w:rsidR="00922E67" w:rsidRPr="00815CF6">
        <w:rPr>
          <w:rFonts w:ascii="Book Antiqua" w:hAnsi="Book Antiqua"/>
          <w:sz w:val="24"/>
          <w:szCs w:val="24"/>
        </w:rPr>
        <w:t>, Low Income area</w:t>
      </w:r>
      <w:r w:rsidR="007450EE" w:rsidRPr="00815CF6">
        <w:rPr>
          <w:rFonts w:ascii="Book Antiqua" w:hAnsi="Book Antiqua"/>
          <w:sz w:val="24"/>
          <w:szCs w:val="24"/>
        </w:rPr>
        <w:t>s</w:t>
      </w:r>
      <w:r w:rsidR="00922E67" w:rsidRPr="00815CF6">
        <w:rPr>
          <w:rFonts w:ascii="Book Antiqua" w:hAnsi="Book Antiqua"/>
          <w:sz w:val="24"/>
          <w:szCs w:val="24"/>
        </w:rPr>
        <w:t xml:space="preserve">, </w:t>
      </w:r>
      <w:r w:rsidRPr="00815CF6">
        <w:rPr>
          <w:rFonts w:ascii="Book Antiqua" w:hAnsi="Book Antiqua"/>
          <w:sz w:val="24"/>
          <w:szCs w:val="24"/>
        </w:rPr>
        <w:t xml:space="preserve">women, youths and people living with disability are </w:t>
      </w:r>
      <w:r w:rsidR="00681A52" w:rsidRPr="00815CF6">
        <w:rPr>
          <w:rFonts w:ascii="Book Antiqua" w:hAnsi="Book Antiqua"/>
          <w:sz w:val="24"/>
          <w:szCs w:val="24"/>
        </w:rPr>
        <w:t>encouraged</w:t>
      </w:r>
      <w:r w:rsidRPr="00815CF6">
        <w:rPr>
          <w:rFonts w:ascii="Book Antiqua" w:hAnsi="Book Antiqua"/>
          <w:sz w:val="24"/>
          <w:szCs w:val="24"/>
        </w:rPr>
        <w:t xml:space="preserve"> to apply</w:t>
      </w:r>
    </w:p>
    <w:p w14:paraId="6A4F7961" w14:textId="77777777" w:rsidR="00AD4F62" w:rsidRPr="00815CF6" w:rsidRDefault="00AD4F62" w:rsidP="00815CF6">
      <w:pPr>
        <w:pStyle w:val="ListParagraph"/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14:paraId="052C3ADB" w14:textId="4EB6CE96" w:rsidR="00762000" w:rsidRPr="00815CF6" w:rsidRDefault="00762000" w:rsidP="00815CF6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815CF6">
        <w:rPr>
          <w:rFonts w:ascii="Book Antiqua" w:hAnsi="Book Antiqua"/>
          <w:sz w:val="24"/>
          <w:szCs w:val="24"/>
        </w:rPr>
        <w:t>Interested parties as above guided should submit their letters of request together with relevant documents.</w:t>
      </w:r>
      <w:r w:rsidR="0015376B" w:rsidRPr="00815CF6">
        <w:rPr>
          <w:rFonts w:ascii="Book Antiqua" w:hAnsi="Book Antiqua"/>
          <w:sz w:val="24"/>
          <w:szCs w:val="24"/>
        </w:rPr>
        <w:t xml:space="preserve"> </w:t>
      </w:r>
      <w:r w:rsidRPr="00815CF6">
        <w:rPr>
          <w:rFonts w:ascii="Book Antiqua" w:hAnsi="Book Antiqua"/>
          <w:sz w:val="24"/>
          <w:szCs w:val="24"/>
        </w:rPr>
        <w:t>All applications should be physically delivered to Nyeri Water and Sanitation Company Limited Head office</w:t>
      </w:r>
      <w:r w:rsidR="007450EE" w:rsidRPr="00815CF6">
        <w:rPr>
          <w:rFonts w:ascii="Book Antiqua" w:hAnsi="Book Antiqua"/>
          <w:sz w:val="24"/>
          <w:szCs w:val="24"/>
        </w:rPr>
        <w:t xml:space="preserve"> </w:t>
      </w:r>
      <w:r w:rsidR="00286DE3" w:rsidRPr="00815CF6">
        <w:rPr>
          <w:rFonts w:ascii="Book Antiqua" w:hAnsi="Book Antiqua"/>
          <w:sz w:val="24"/>
          <w:szCs w:val="24"/>
        </w:rPr>
        <w:t>before</w:t>
      </w:r>
      <w:r w:rsidR="00681A52" w:rsidRPr="00815CF6">
        <w:rPr>
          <w:rFonts w:ascii="Book Antiqua" w:hAnsi="Book Antiqua"/>
          <w:sz w:val="24"/>
          <w:szCs w:val="24"/>
        </w:rPr>
        <w:t xml:space="preserve"> 28</w:t>
      </w:r>
      <w:r w:rsidR="00681A52" w:rsidRPr="00815CF6">
        <w:rPr>
          <w:rFonts w:ascii="Book Antiqua" w:hAnsi="Book Antiqua"/>
          <w:sz w:val="24"/>
          <w:szCs w:val="24"/>
          <w:vertAlign w:val="superscript"/>
        </w:rPr>
        <w:t>th</w:t>
      </w:r>
      <w:r w:rsidR="00681A52" w:rsidRPr="00815CF6">
        <w:rPr>
          <w:rFonts w:ascii="Book Antiqua" w:hAnsi="Book Antiqua"/>
          <w:sz w:val="24"/>
          <w:szCs w:val="24"/>
        </w:rPr>
        <w:t xml:space="preserve"> February 2023</w:t>
      </w:r>
      <w:r w:rsidR="00286DE3" w:rsidRPr="00815CF6">
        <w:rPr>
          <w:rFonts w:ascii="Book Antiqua" w:hAnsi="Book Antiqua"/>
          <w:sz w:val="24"/>
          <w:szCs w:val="24"/>
        </w:rPr>
        <w:t xml:space="preserve"> </w:t>
      </w:r>
      <w:r w:rsidRPr="00815CF6">
        <w:rPr>
          <w:rFonts w:ascii="Book Antiqua" w:hAnsi="Book Antiqua"/>
          <w:sz w:val="24"/>
          <w:szCs w:val="24"/>
        </w:rPr>
        <w:t>and addressed to:</w:t>
      </w:r>
    </w:p>
    <w:p w14:paraId="0CDA9025" w14:textId="77777777" w:rsidR="00762000" w:rsidRPr="00815CF6" w:rsidRDefault="00762000" w:rsidP="00815CF6">
      <w:pPr>
        <w:pStyle w:val="ListParagraph"/>
        <w:spacing w:line="240" w:lineRule="auto"/>
        <w:ind w:left="1440"/>
        <w:jc w:val="center"/>
        <w:rPr>
          <w:rFonts w:ascii="Book Antiqua" w:hAnsi="Book Antiqua"/>
          <w:sz w:val="24"/>
          <w:szCs w:val="24"/>
        </w:rPr>
      </w:pPr>
      <w:r w:rsidRPr="00815CF6">
        <w:rPr>
          <w:rFonts w:ascii="Book Antiqua" w:hAnsi="Book Antiqua"/>
          <w:sz w:val="24"/>
          <w:szCs w:val="24"/>
        </w:rPr>
        <w:t>Managing Director</w:t>
      </w:r>
    </w:p>
    <w:p w14:paraId="37D891D7" w14:textId="77777777" w:rsidR="00762000" w:rsidRPr="00815CF6" w:rsidRDefault="00762000" w:rsidP="00815CF6">
      <w:pPr>
        <w:pStyle w:val="ListParagraph"/>
        <w:spacing w:line="240" w:lineRule="auto"/>
        <w:ind w:left="1440"/>
        <w:jc w:val="center"/>
        <w:rPr>
          <w:rFonts w:ascii="Book Antiqua" w:hAnsi="Book Antiqua"/>
          <w:sz w:val="24"/>
          <w:szCs w:val="24"/>
        </w:rPr>
      </w:pPr>
      <w:r w:rsidRPr="00815CF6">
        <w:rPr>
          <w:rFonts w:ascii="Book Antiqua" w:hAnsi="Book Antiqua"/>
          <w:sz w:val="24"/>
          <w:szCs w:val="24"/>
        </w:rPr>
        <w:t>Nyeri Water and Sanitation Company Limited</w:t>
      </w:r>
    </w:p>
    <w:p w14:paraId="0A5FBA01" w14:textId="578A9F52" w:rsidR="00762000" w:rsidRPr="00815CF6" w:rsidRDefault="00762000" w:rsidP="00815CF6">
      <w:pPr>
        <w:pStyle w:val="ListParagraph"/>
        <w:spacing w:line="240" w:lineRule="auto"/>
        <w:ind w:left="1440"/>
        <w:jc w:val="center"/>
        <w:rPr>
          <w:rFonts w:ascii="Book Antiqua" w:hAnsi="Book Antiqua"/>
          <w:sz w:val="24"/>
          <w:szCs w:val="24"/>
        </w:rPr>
      </w:pPr>
      <w:r w:rsidRPr="00815CF6">
        <w:rPr>
          <w:rFonts w:ascii="Book Antiqua" w:hAnsi="Book Antiqua"/>
          <w:sz w:val="24"/>
          <w:szCs w:val="24"/>
        </w:rPr>
        <w:t>P.O. BOX 1520-10100</w:t>
      </w:r>
    </w:p>
    <w:p w14:paraId="7C0F01F9" w14:textId="05862DB8" w:rsidR="0026075C" w:rsidRPr="00815CF6" w:rsidRDefault="0026075C" w:rsidP="00815CF6">
      <w:pPr>
        <w:pStyle w:val="ListParagraph"/>
        <w:spacing w:line="240" w:lineRule="auto"/>
        <w:ind w:left="1440"/>
        <w:jc w:val="center"/>
        <w:rPr>
          <w:rFonts w:ascii="Book Antiqua" w:hAnsi="Book Antiqua"/>
          <w:sz w:val="24"/>
          <w:szCs w:val="24"/>
        </w:rPr>
      </w:pPr>
      <w:r w:rsidRPr="00815CF6">
        <w:rPr>
          <w:rFonts w:ascii="Book Antiqua" w:hAnsi="Book Antiqua"/>
          <w:sz w:val="24"/>
          <w:szCs w:val="24"/>
        </w:rPr>
        <w:t xml:space="preserve">Nyeri </w:t>
      </w:r>
    </w:p>
    <w:p w14:paraId="53797DD7" w14:textId="77777777" w:rsidR="0026075C" w:rsidRPr="00815CF6" w:rsidRDefault="0026075C" w:rsidP="00815CF6">
      <w:pPr>
        <w:pStyle w:val="ListParagraph"/>
        <w:spacing w:line="240" w:lineRule="auto"/>
        <w:ind w:left="1440"/>
        <w:jc w:val="center"/>
        <w:rPr>
          <w:rFonts w:ascii="Book Antiqua" w:hAnsi="Book Antiqua"/>
          <w:sz w:val="24"/>
          <w:szCs w:val="24"/>
        </w:rPr>
      </w:pPr>
    </w:p>
    <w:p w14:paraId="2CB94572" w14:textId="20F054C2" w:rsidR="00F64086" w:rsidRPr="00815CF6" w:rsidRDefault="00F64086" w:rsidP="00815CF6">
      <w:pPr>
        <w:spacing w:line="240" w:lineRule="auto"/>
        <w:rPr>
          <w:rFonts w:ascii="Book Antiqua" w:hAnsi="Book Antiqua"/>
          <w:sz w:val="24"/>
          <w:szCs w:val="24"/>
        </w:rPr>
      </w:pPr>
      <w:r w:rsidRPr="00815CF6">
        <w:rPr>
          <w:rFonts w:ascii="Book Antiqua" w:hAnsi="Book Antiqua"/>
          <w:sz w:val="24"/>
          <w:szCs w:val="24"/>
        </w:rPr>
        <w:br w:type="page"/>
      </w:r>
    </w:p>
    <w:p w14:paraId="3EF04DB3" w14:textId="77777777" w:rsidR="0026075C" w:rsidRPr="00815CF6" w:rsidRDefault="0026075C" w:rsidP="00815CF6">
      <w:pPr>
        <w:pStyle w:val="ListParagraph"/>
        <w:spacing w:line="240" w:lineRule="auto"/>
        <w:ind w:left="1440"/>
        <w:jc w:val="center"/>
        <w:rPr>
          <w:rFonts w:ascii="Book Antiqua" w:hAnsi="Book Antiqua"/>
          <w:sz w:val="24"/>
          <w:szCs w:val="24"/>
        </w:rPr>
      </w:pPr>
    </w:p>
    <w:p w14:paraId="44BC2799" w14:textId="77777777" w:rsidR="0026075C" w:rsidRPr="00815CF6" w:rsidRDefault="0026075C" w:rsidP="00815CF6">
      <w:pPr>
        <w:pStyle w:val="ListParagraph"/>
        <w:spacing w:line="240" w:lineRule="auto"/>
        <w:ind w:left="1440"/>
        <w:jc w:val="center"/>
        <w:rPr>
          <w:rFonts w:ascii="Book Antiqua" w:hAnsi="Book Antiqua"/>
          <w:sz w:val="24"/>
          <w:szCs w:val="24"/>
        </w:rPr>
      </w:pPr>
    </w:p>
    <w:p w14:paraId="6D60D618" w14:textId="11C080C7" w:rsidR="00762000" w:rsidRPr="00815CF6" w:rsidRDefault="00762000" w:rsidP="00815CF6">
      <w:pPr>
        <w:spacing w:line="240" w:lineRule="auto"/>
        <w:rPr>
          <w:rFonts w:ascii="Book Antiqua" w:hAnsi="Book Antiqua"/>
          <w:sz w:val="24"/>
          <w:szCs w:val="24"/>
        </w:rPr>
      </w:pPr>
    </w:p>
    <w:p w14:paraId="0CD7D298" w14:textId="77777777" w:rsidR="0026075C" w:rsidRPr="00815CF6" w:rsidRDefault="0026075C" w:rsidP="00815CF6">
      <w:pPr>
        <w:pStyle w:val="ListParagraph"/>
        <w:spacing w:line="240" w:lineRule="auto"/>
        <w:ind w:left="1440"/>
        <w:jc w:val="center"/>
        <w:rPr>
          <w:rFonts w:ascii="Book Antiqua" w:hAnsi="Book Antiqua"/>
          <w:sz w:val="24"/>
          <w:szCs w:val="24"/>
        </w:rPr>
      </w:pPr>
    </w:p>
    <w:p w14:paraId="370258F2" w14:textId="4B42AAA3" w:rsidR="00762000" w:rsidRPr="00815CF6" w:rsidRDefault="00421DF4" w:rsidP="00815CF6">
      <w:pPr>
        <w:pStyle w:val="ListParagraph"/>
        <w:spacing w:line="240" w:lineRule="auto"/>
        <w:ind w:left="1440"/>
        <w:jc w:val="both"/>
        <w:rPr>
          <w:rFonts w:ascii="Book Antiqua" w:hAnsi="Book Antiqua"/>
          <w:sz w:val="24"/>
          <w:szCs w:val="24"/>
        </w:rPr>
      </w:pPr>
      <w:r w:rsidRPr="00815CF6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A67E23A" wp14:editId="304DEC6A">
            <wp:simplePos x="0" y="0"/>
            <wp:positionH relativeFrom="column">
              <wp:posOffset>2476500</wp:posOffset>
            </wp:positionH>
            <wp:positionV relativeFrom="paragraph">
              <wp:posOffset>-589915</wp:posOffset>
            </wp:positionV>
            <wp:extent cx="1460500" cy="1058545"/>
            <wp:effectExtent l="0" t="0" r="635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9120B" w14:textId="2656203E" w:rsidR="00AD1916" w:rsidRPr="00815CF6" w:rsidRDefault="00AD1916" w:rsidP="00815CF6">
      <w:pPr>
        <w:pStyle w:val="ListParagraph"/>
        <w:spacing w:line="240" w:lineRule="auto"/>
        <w:ind w:left="1440"/>
        <w:jc w:val="both"/>
        <w:rPr>
          <w:rFonts w:ascii="Book Antiqua" w:hAnsi="Book Antiqua"/>
          <w:sz w:val="24"/>
          <w:szCs w:val="24"/>
        </w:rPr>
      </w:pPr>
    </w:p>
    <w:p w14:paraId="574F7F22" w14:textId="6E266733" w:rsidR="00E76FD5" w:rsidRPr="00815CF6" w:rsidRDefault="00E76FD5" w:rsidP="00815CF6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bookmarkStart w:id="1" w:name="_Hlk118294812"/>
      <w:bookmarkEnd w:id="1"/>
      <w:r w:rsidRPr="00815CF6">
        <w:rPr>
          <w:rFonts w:ascii="Book Antiqua" w:eastAsia="Times New Roman" w:hAnsi="Book Antiqua" w:cs="Times New Roman"/>
          <w:b/>
          <w:sz w:val="24"/>
          <w:szCs w:val="24"/>
        </w:rPr>
        <w:t>COUNTY GOVERNMENT OF NYERI AND NYERI WATER AND SANITATION COMPANY</w:t>
      </w:r>
    </w:p>
    <w:p w14:paraId="58C94C52" w14:textId="0CA886AD" w:rsidR="00E76FD5" w:rsidRPr="00815CF6" w:rsidRDefault="0015376B" w:rsidP="00815CF6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CF6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EXISTING </w:t>
      </w:r>
      <w:r w:rsidR="00E76FD5" w:rsidRPr="00815CF6">
        <w:rPr>
          <w:rFonts w:ascii="Book Antiqua" w:eastAsia="Times New Roman" w:hAnsi="Book Antiqua" w:cs="Times New Roman"/>
          <w:b/>
          <w:sz w:val="24"/>
          <w:szCs w:val="24"/>
        </w:rPr>
        <w:t>STAKEHOLDERS LIST</w:t>
      </w:r>
    </w:p>
    <w:tbl>
      <w:tblPr>
        <w:tblpPr w:leftFromText="180" w:rightFromText="180" w:vertAnchor="text" w:horzAnchor="page" w:tblpX="694" w:tblpY="294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72"/>
        <w:gridCol w:w="3456"/>
        <w:gridCol w:w="3600"/>
      </w:tblGrid>
      <w:tr w:rsidR="00E76FD5" w:rsidRPr="00815CF6" w14:paraId="44989EF6" w14:textId="77777777" w:rsidTr="0089382A">
        <w:tc>
          <w:tcPr>
            <w:tcW w:w="10548" w:type="dxa"/>
            <w:gridSpan w:val="4"/>
            <w:shd w:val="clear" w:color="auto" w:fill="92D050"/>
          </w:tcPr>
          <w:p w14:paraId="18A31CE8" w14:textId="75755F14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LIST OF THE NYERI WATER &amp; SANITATION COMPANY (NYEWASCO) STAKEHOLDERS </w:t>
            </w:r>
          </w:p>
        </w:tc>
      </w:tr>
      <w:tr w:rsidR="00E76FD5" w:rsidRPr="00815CF6" w14:paraId="6D394D97" w14:textId="77777777" w:rsidTr="0089382A">
        <w:tc>
          <w:tcPr>
            <w:tcW w:w="720" w:type="dxa"/>
            <w:shd w:val="clear" w:color="auto" w:fill="FFC000"/>
          </w:tcPr>
          <w:p w14:paraId="2E17236D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2772" w:type="dxa"/>
            <w:shd w:val="clear" w:color="auto" w:fill="FFC000"/>
          </w:tcPr>
          <w:p w14:paraId="48B6E131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INSTITUTION </w:t>
            </w:r>
          </w:p>
        </w:tc>
        <w:tc>
          <w:tcPr>
            <w:tcW w:w="3456" w:type="dxa"/>
            <w:shd w:val="clear" w:color="auto" w:fill="FFC000"/>
          </w:tcPr>
          <w:p w14:paraId="2AE9F16A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STAKEHOLDER</w:t>
            </w:r>
          </w:p>
        </w:tc>
        <w:tc>
          <w:tcPr>
            <w:tcW w:w="3600" w:type="dxa"/>
            <w:shd w:val="clear" w:color="auto" w:fill="FFC000"/>
          </w:tcPr>
          <w:p w14:paraId="6BDF3676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OFFICE</w:t>
            </w:r>
          </w:p>
        </w:tc>
      </w:tr>
      <w:tr w:rsidR="00E76FD5" w:rsidRPr="00815CF6" w14:paraId="337FA4A9" w14:textId="77777777" w:rsidTr="0089382A">
        <w:tc>
          <w:tcPr>
            <w:tcW w:w="720" w:type="dxa"/>
          </w:tcPr>
          <w:p w14:paraId="4A629C75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772" w:type="dxa"/>
          </w:tcPr>
          <w:p w14:paraId="4418FF0F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County Government of Nyeri  </w:t>
            </w:r>
          </w:p>
        </w:tc>
        <w:tc>
          <w:tcPr>
            <w:tcW w:w="3456" w:type="dxa"/>
          </w:tcPr>
          <w:p w14:paraId="0DFDB207" w14:textId="77777777" w:rsidR="00E76FD5" w:rsidRPr="00815CF6" w:rsidRDefault="00E76FD5" w:rsidP="00815C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County Executive Office – Water, Environment and Natural Resources</w:t>
            </w:r>
          </w:p>
          <w:p w14:paraId="58A36645" w14:textId="77777777" w:rsidR="00E76FD5" w:rsidRPr="00815CF6" w:rsidRDefault="00E76FD5" w:rsidP="00815C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Public Administration, Information &amp; Communication</w:t>
            </w:r>
          </w:p>
          <w:p w14:paraId="0F9759F5" w14:textId="77777777" w:rsidR="00E76FD5" w:rsidRPr="00815CF6" w:rsidRDefault="00E76FD5" w:rsidP="00815C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Nyeri Municipal Board</w:t>
            </w:r>
          </w:p>
        </w:tc>
        <w:tc>
          <w:tcPr>
            <w:tcW w:w="3600" w:type="dxa"/>
          </w:tcPr>
          <w:p w14:paraId="3C62CD44" w14:textId="77777777" w:rsidR="00E76FD5" w:rsidRPr="00815CF6" w:rsidRDefault="00E76FD5" w:rsidP="00815CF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Director - Environment, Water, and Natural Resources.</w:t>
            </w:r>
          </w:p>
          <w:p w14:paraId="35698B8F" w14:textId="77777777" w:rsidR="00E76FD5" w:rsidRPr="00815CF6" w:rsidRDefault="00E76FD5" w:rsidP="00815CF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Sub - County Administrator - Nyeri Town</w:t>
            </w:r>
          </w:p>
          <w:p w14:paraId="1EEDB650" w14:textId="77777777" w:rsidR="00E76FD5" w:rsidRPr="00815CF6" w:rsidRDefault="00E76FD5" w:rsidP="00815CF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Office of Municipal Manager</w:t>
            </w:r>
          </w:p>
          <w:p w14:paraId="2077EB03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E76FD5" w:rsidRPr="00815CF6" w14:paraId="46C56381" w14:textId="77777777" w:rsidTr="0089382A">
        <w:tc>
          <w:tcPr>
            <w:tcW w:w="720" w:type="dxa"/>
          </w:tcPr>
          <w:p w14:paraId="42DCC7AD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772" w:type="dxa"/>
          </w:tcPr>
          <w:p w14:paraId="2AE52159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Water services Board</w:t>
            </w:r>
          </w:p>
        </w:tc>
        <w:tc>
          <w:tcPr>
            <w:tcW w:w="3456" w:type="dxa"/>
          </w:tcPr>
          <w:p w14:paraId="333D2395" w14:textId="77777777" w:rsidR="00E76FD5" w:rsidRPr="00815CF6" w:rsidRDefault="00E76FD5" w:rsidP="00815C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Tana Water Services Board</w:t>
            </w:r>
          </w:p>
        </w:tc>
        <w:tc>
          <w:tcPr>
            <w:tcW w:w="3600" w:type="dxa"/>
          </w:tcPr>
          <w:p w14:paraId="4B8AD336" w14:textId="77777777" w:rsidR="00E76FD5" w:rsidRPr="00815CF6" w:rsidRDefault="00E76FD5" w:rsidP="00815C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Chief Executive Officer</w:t>
            </w:r>
          </w:p>
          <w:p w14:paraId="27D58E6B" w14:textId="77777777" w:rsidR="00E76FD5" w:rsidRPr="00815CF6" w:rsidRDefault="00E76FD5" w:rsidP="00815CF6">
            <w:pPr>
              <w:spacing w:after="0" w:line="240" w:lineRule="auto"/>
              <w:ind w:left="36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E76FD5" w:rsidRPr="00815CF6" w14:paraId="0E924EB1" w14:textId="77777777" w:rsidTr="0089382A">
        <w:tc>
          <w:tcPr>
            <w:tcW w:w="720" w:type="dxa"/>
          </w:tcPr>
          <w:p w14:paraId="1D873464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772" w:type="dxa"/>
          </w:tcPr>
          <w:p w14:paraId="66F1A2B6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Government Departments </w:t>
            </w:r>
          </w:p>
        </w:tc>
        <w:tc>
          <w:tcPr>
            <w:tcW w:w="3456" w:type="dxa"/>
          </w:tcPr>
          <w:p w14:paraId="5EFC1DC5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1.County Commissioner </w:t>
            </w:r>
          </w:p>
          <w:p w14:paraId="090EFFDD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2. County Public Health Office</w:t>
            </w:r>
          </w:p>
          <w:p w14:paraId="1F7A66FA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3. Ecosystem Conservator Office</w:t>
            </w:r>
          </w:p>
          <w:p w14:paraId="35CD464F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4. Kenya Rural Roads Authority</w:t>
            </w:r>
          </w:p>
          <w:p w14:paraId="1F0F151A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5. Nyeri Constituency Development Fund</w:t>
            </w:r>
          </w:p>
          <w:p w14:paraId="20A9361A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68D4B01" w14:textId="77777777" w:rsidR="00E76FD5" w:rsidRPr="00815CF6" w:rsidRDefault="00E76FD5" w:rsidP="00815C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Deputy County Commissioner - Nyeri Sub County</w:t>
            </w:r>
          </w:p>
          <w:p w14:paraId="45832ABF" w14:textId="77777777" w:rsidR="00E76FD5" w:rsidRPr="00815CF6" w:rsidRDefault="00E76FD5" w:rsidP="00815C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County Public Health Officer </w:t>
            </w:r>
          </w:p>
          <w:p w14:paraId="540BC2DE" w14:textId="77777777" w:rsidR="00E76FD5" w:rsidRPr="00815CF6" w:rsidRDefault="00E76FD5" w:rsidP="00815C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Ecosystem Conservator</w:t>
            </w:r>
          </w:p>
          <w:p w14:paraId="623FA48D" w14:textId="77777777" w:rsidR="00E76FD5" w:rsidRPr="00815CF6" w:rsidRDefault="00E76FD5" w:rsidP="00815C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Kenya Rural Roads Officer- Nyeri Sub County </w:t>
            </w:r>
          </w:p>
          <w:p w14:paraId="7DE32869" w14:textId="1A703A85" w:rsidR="00E76FD5" w:rsidRPr="00815CF6" w:rsidRDefault="00E76FD5" w:rsidP="00815C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Constituency Development Fund Manager</w:t>
            </w:r>
          </w:p>
        </w:tc>
      </w:tr>
      <w:tr w:rsidR="00E76FD5" w:rsidRPr="00815CF6" w14:paraId="54FFA836" w14:textId="77777777" w:rsidTr="0089382A">
        <w:tc>
          <w:tcPr>
            <w:tcW w:w="720" w:type="dxa"/>
          </w:tcPr>
          <w:p w14:paraId="1DE18A3C" w14:textId="77777777" w:rsidR="00E76FD5" w:rsidRPr="00815CF6" w:rsidRDefault="00E76FD5" w:rsidP="00815CF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14:paraId="7080E088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Major </w:t>
            </w:r>
            <w:r w:rsidR="00C8573D" w:rsidRPr="00815CF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Religious Organizations</w:t>
            </w:r>
          </w:p>
        </w:tc>
        <w:tc>
          <w:tcPr>
            <w:tcW w:w="3456" w:type="dxa"/>
          </w:tcPr>
          <w:p w14:paraId="1B32BF37" w14:textId="77777777" w:rsidR="00E76FD5" w:rsidRPr="00815CF6" w:rsidRDefault="00E76FD5" w:rsidP="00815C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Catholic Church</w:t>
            </w:r>
          </w:p>
          <w:p w14:paraId="04DE5390" w14:textId="77777777" w:rsidR="00E76FD5" w:rsidRPr="00815CF6" w:rsidRDefault="00E76FD5" w:rsidP="00815C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National Council of Churches in Kenya</w:t>
            </w:r>
          </w:p>
          <w:p w14:paraId="60385FBA" w14:textId="77777777" w:rsidR="00E76FD5" w:rsidRPr="00815CF6" w:rsidRDefault="00E76FD5" w:rsidP="00815C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Association of Evangelical Churches </w:t>
            </w:r>
          </w:p>
          <w:p w14:paraId="6DBD470C" w14:textId="77777777" w:rsidR="00E76FD5" w:rsidRPr="00815CF6" w:rsidRDefault="00E76FD5" w:rsidP="00815C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Council of IMAMS and Preachers of Kenya</w:t>
            </w:r>
          </w:p>
        </w:tc>
        <w:tc>
          <w:tcPr>
            <w:tcW w:w="3600" w:type="dxa"/>
          </w:tcPr>
          <w:p w14:paraId="115B8775" w14:textId="77777777" w:rsidR="00E76FD5" w:rsidRPr="00815CF6" w:rsidRDefault="00E76FD5" w:rsidP="00815CF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Representative of the Arch Diocese of Nyeri Secretariat</w:t>
            </w:r>
          </w:p>
          <w:p w14:paraId="7F683CC9" w14:textId="77777777" w:rsidR="00E76FD5" w:rsidRPr="00815CF6" w:rsidRDefault="00E76FD5" w:rsidP="00815CF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Chairman – NCCK Nyeri Sub County</w:t>
            </w:r>
          </w:p>
          <w:p w14:paraId="5CF0EE71" w14:textId="77777777" w:rsidR="00E76FD5" w:rsidRPr="00815CF6" w:rsidRDefault="00E76FD5" w:rsidP="00815CF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Chairman of </w:t>
            </w:r>
            <w:r w:rsidR="00C8573D"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Evangelical Churches</w:t>
            </w: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in Nyeri Sub County</w:t>
            </w:r>
          </w:p>
          <w:p w14:paraId="4F06DAAB" w14:textId="4F5CFBA6" w:rsidR="00E76FD5" w:rsidRPr="00815CF6" w:rsidRDefault="00E76FD5" w:rsidP="00815CF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Secretary – C.I.P.K, Nyeri County</w:t>
            </w:r>
          </w:p>
        </w:tc>
      </w:tr>
      <w:tr w:rsidR="00E76FD5" w:rsidRPr="00815CF6" w14:paraId="34B4DB27" w14:textId="77777777" w:rsidTr="0089382A">
        <w:tc>
          <w:tcPr>
            <w:tcW w:w="720" w:type="dxa"/>
          </w:tcPr>
          <w:p w14:paraId="6EE51481" w14:textId="77777777" w:rsidR="00E76FD5" w:rsidRPr="00815CF6" w:rsidRDefault="00E76FD5" w:rsidP="00815CF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14:paraId="6550807D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Farmers Organizations</w:t>
            </w:r>
          </w:p>
        </w:tc>
        <w:tc>
          <w:tcPr>
            <w:tcW w:w="3456" w:type="dxa"/>
          </w:tcPr>
          <w:p w14:paraId="5C5E1D57" w14:textId="77777777" w:rsidR="00E76FD5" w:rsidRPr="00815CF6" w:rsidRDefault="00E76FD5" w:rsidP="00815CF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Mutheka</w:t>
            </w:r>
            <w:proofErr w:type="spellEnd"/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C8573D"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Farmers’ Co</w:t>
            </w: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-operative Society</w:t>
            </w:r>
          </w:p>
          <w:p w14:paraId="21987BF5" w14:textId="77777777" w:rsidR="00E76FD5" w:rsidRPr="00815CF6" w:rsidRDefault="00E76FD5" w:rsidP="00815CF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Agricultural Society of Kenya</w:t>
            </w:r>
          </w:p>
        </w:tc>
        <w:tc>
          <w:tcPr>
            <w:tcW w:w="3600" w:type="dxa"/>
          </w:tcPr>
          <w:p w14:paraId="71D82850" w14:textId="77777777" w:rsidR="00E76FD5" w:rsidRPr="00815CF6" w:rsidRDefault="00E76FD5" w:rsidP="00815CF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Chairperson </w:t>
            </w:r>
            <w:r w:rsidR="00C8573D"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– </w:t>
            </w:r>
            <w:proofErr w:type="spellStart"/>
            <w:r w:rsidR="00C8573D"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Mutheka</w:t>
            </w:r>
            <w:proofErr w:type="spellEnd"/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C8573D"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Farmers’</w:t>
            </w: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Co-operative Society</w:t>
            </w:r>
          </w:p>
          <w:p w14:paraId="778B43CC" w14:textId="15BFD499" w:rsidR="00E76FD5" w:rsidRPr="00815CF6" w:rsidRDefault="00E76FD5" w:rsidP="00815CF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The chairman ASK </w:t>
            </w:r>
          </w:p>
        </w:tc>
      </w:tr>
      <w:tr w:rsidR="00E76FD5" w:rsidRPr="00815CF6" w14:paraId="7A776C5F" w14:textId="77777777" w:rsidTr="0089382A">
        <w:tc>
          <w:tcPr>
            <w:tcW w:w="720" w:type="dxa"/>
          </w:tcPr>
          <w:p w14:paraId="19482C54" w14:textId="77777777" w:rsidR="00E76FD5" w:rsidRPr="00815CF6" w:rsidRDefault="00E76FD5" w:rsidP="00815CF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14:paraId="00D95F19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Business community</w:t>
            </w:r>
          </w:p>
        </w:tc>
        <w:tc>
          <w:tcPr>
            <w:tcW w:w="3456" w:type="dxa"/>
          </w:tcPr>
          <w:p w14:paraId="2E21E79F" w14:textId="77777777" w:rsidR="00E76FD5" w:rsidRPr="00815CF6" w:rsidRDefault="00E76FD5" w:rsidP="00815CF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Kenya National Chamber of Commerce and Industry</w:t>
            </w:r>
          </w:p>
          <w:p w14:paraId="65BF98AD" w14:textId="77777777" w:rsidR="00E76FD5" w:rsidRPr="00815CF6" w:rsidRDefault="00E76FD5" w:rsidP="00815CF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Nyeri Hotel Owners Association </w:t>
            </w:r>
          </w:p>
          <w:p w14:paraId="025108FE" w14:textId="77777777" w:rsidR="00E76FD5" w:rsidRPr="00815CF6" w:rsidRDefault="00E76FD5" w:rsidP="00815CF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Jua</w:t>
            </w:r>
            <w:proofErr w:type="spellEnd"/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Kali Association </w:t>
            </w:r>
          </w:p>
          <w:p w14:paraId="2397C4F8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06C14DF" w14:textId="77777777" w:rsidR="00E76FD5" w:rsidRPr="00815CF6" w:rsidRDefault="00C8573D" w:rsidP="00815CF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Chairman -</w:t>
            </w:r>
            <w:r w:rsidR="00E76FD5"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Nyeri Sub County, KNNCI</w:t>
            </w:r>
          </w:p>
          <w:p w14:paraId="1D695A06" w14:textId="77777777" w:rsidR="00E76FD5" w:rsidRPr="00815CF6" w:rsidRDefault="00E76FD5" w:rsidP="00815CF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Chairman – Hotel Owners Association, Nyeri Sub County</w:t>
            </w:r>
          </w:p>
          <w:p w14:paraId="6DAF55B1" w14:textId="77777777" w:rsidR="00E76FD5" w:rsidRPr="00815CF6" w:rsidRDefault="00E76FD5" w:rsidP="00815CF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Chairman – </w:t>
            </w:r>
            <w:proofErr w:type="spellStart"/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Jua</w:t>
            </w:r>
            <w:proofErr w:type="spellEnd"/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Kali Association, Nyeri Sub County</w:t>
            </w:r>
          </w:p>
        </w:tc>
      </w:tr>
      <w:tr w:rsidR="00E76FD5" w:rsidRPr="00815CF6" w14:paraId="2983438C" w14:textId="77777777" w:rsidTr="0089382A">
        <w:tc>
          <w:tcPr>
            <w:tcW w:w="720" w:type="dxa"/>
          </w:tcPr>
          <w:p w14:paraId="52856921" w14:textId="77777777" w:rsidR="00E76FD5" w:rsidRPr="00815CF6" w:rsidRDefault="00E76FD5" w:rsidP="00815CF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14:paraId="631EF120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Special Interest Groups</w:t>
            </w:r>
          </w:p>
        </w:tc>
        <w:tc>
          <w:tcPr>
            <w:tcW w:w="3456" w:type="dxa"/>
          </w:tcPr>
          <w:p w14:paraId="3515462C" w14:textId="1CC4EC88" w:rsidR="00E76FD5" w:rsidRPr="00815CF6" w:rsidRDefault="00E76FD5" w:rsidP="00815C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Maendeleo</w:t>
            </w:r>
            <w:proofErr w:type="spellEnd"/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ya</w:t>
            </w:r>
            <w:proofErr w:type="spellEnd"/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Wanawake</w:t>
            </w:r>
            <w:proofErr w:type="spellEnd"/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- Nyeri Sub County</w:t>
            </w:r>
          </w:p>
          <w:p w14:paraId="0C31CEE5" w14:textId="77777777" w:rsidR="00E76FD5" w:rsidRPr="00815CF6" w:rsidRDefault="00E76FD5" w:rsidP="00815C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Association of People with Disabilities</w:t>
            </w:r>
          </w:p>
          <w:p w14:paraId="6DDAD08D" w14:textId="77777777" w:rsidR="00E76FD5" w:rsidRPr="00815CF6" w:rsidRDefault="00E76FD5" w:rsidP="00815C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Nyeri Hospice</w:t>
            </w:r>
          </w:p>
          <w:p w14:paraId="7E7F9540" w14:textId="77777777" w:rsidR="00E76FD5" w:rsidRPr="00815CF6" w:rsidRDefault="00E76FD5" w:rsidP="00815C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Red Cross</w:t>
            </w:r>
          </w:p>
          <w:p w14:paraId="7F8DA4F8" w14:textId="77777777" w:rsidR="00E76FD5" w:rsidRPr="00815CF6" w:rsidRDefault="00E76FD5" w:rsidP="00815C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Youth Forum – Nyeri Sub County</w:t>
            </w:r>
          </w:p>
          <w:p w14:paraId="77FEAD82" w14:textId="77777777" w:rsidR="00E76FD5" w:rsidRPr="00815CF6" w:rsidRDefault="00E76FD5" w:rsidP="00815C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Nyeri young Women – Empowerment Initiative</w:t>
            </w:r>
          </w:p>
          <w:p w14:paraId="00535854" w14:textId="77777777" w:rsidR="00E76FD5" w:rsidRPr="00815CF6" w:rsidRDefault="00E76FD5" w:rsidP="00815C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Y.M.C.A.</w:t>
            </w:r>
          </w:p>
        </w:tc>
        <w:tc>
          <w:tcPr>
            <w:tcW w:w="3600" w:type="dxa"/>
          </w:tcPr>
          <w:p w14:paraId="18704AFC" w14:textId="49B2DF1E" w:rsidR="00E76FD5" w:rsidRPr="00815CF6" w:rsidRDefault="00E76FD5" w:rsidP="00815CF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Chairperson - </w:t>
            </w:r>
            <w:proofErr w:type="spellStart"/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Maendeleo</w:t>
            </w:r>
            <w:proofErr w:type="spellEnd"/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ya</w:t>
            </w:r>
            <w:proofErr w:type="spellEnd"/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Wanawake</w:t>
            </w:r>
            <w:proofErr w:type="spellEnd"/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, Nyeri Sub County</w:t>
            </w:r>
          </w:p>
          <w:p w14:paraId="26F96F6E" w14:textId="77777777" w:rsidR="00E76FD5" w:rsidRPr="00815CF6" w:rsidRDefault="00E76FD5" w:rsidP="00815CF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Chairperson – Association of People with Disabilities, Nyeri Sub County </w:t>
            </w:r>
          </w:p>
          <w:p w14:paraId="4A34948D" w14:textId="77777777" w:rsidR="00E76FD5" w:rsidRPr="00815CF6" w:rsidRDefault="00E76FD5" w:rsidP="00815CF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Chief Executive Officer, Nyeri Hospice</w:t>
            </w:r>
          </w:p>
          <w:p w14:paraId="5E33BD1D" w14:textId="77777777" w:rsidR="00E76FD5" w:rsidRPr="00815CF6" w:rsidRDefault="00E76FD5" w:rsidP="00815CF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Resident Manager – Nyeri Red Cross</w:t>
            </w:r>
          </w:p>
          <w:p w14:paraId="01EADDDA" w14:textId="77777777" w:rsidR="00E76FD5" w:rsidRPr="00815CF6" w:rsidRDefault="00E76FD5" w:rsidP="00815CF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Chairperson – Nyeri Sub County Youth Forum</w:t>
            </w:r>
          </w:p>
          <w:p w14:paraId="2A4D9F48" w14:textId="77777777" w:rsidR="00E76FD5" w:rsidRPr="00815CF6" w:rsidRDefault="00E76FD5" w:rsidP="00815CF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The program Coordinator</w:t>
            </w:r>
          </w:p>
          <w:p w14:paraId="181CF22C" w14:textId="581CE337" w:rsidR="00E76FD5" w:rsidRPr="00815CF6" w:rsidRDefault="00E76FD5" w:rsidP="00815CF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The Chairman Y.M.C.A</w:t>
            </w:r>
          </w:p>
        </w:tc>
      </w:tr>
      <w:tr w:rsidR="00E76FD5" w:rsidRPr="00815CF6" w14:paraId="25DB6F39" w14:textId="77777777" w:rsidTr="0089382A">
        <w:tc>
          <w:tcPr>
            <w:tcW w:w="720" w:type="dxa"/>
          </w:tcPr>
          <w:p w14:paraId="2BC3293A" w14:textId="77777777" w:rsidR="00E76FD5" w:rsidRPr="00815CF6" w:rsidRDefault="00E76FD5" w:rsidP="00815CF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14:paraId="791167F7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Institutional Consumers</w:t>
            </w:r>
          </w:p>
        </w:tc>
        <w:tc>
          <w:tcPr>
            <w:tcW w:w="3456" w:type="dxa"/>
          </w:tcPr>
          <w:p w14:paraId="2BCE5D07" w14:textId="77777777" w:rsidR="00E76FD5" w:rsidRPr="00815CF6" w:rsidRDefault="00E76FD5" w:rsidP="00815C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Kiganjo Police Training College</w:t>
            </w:r>
          </w:p>
          <w:p w14:paraId="26D39768" w14:textId="77777777" w:rsidR="00E76FD5" w:rsidRPr="00815CF6" w:rsidRDefault="00E76FD5" w:rsidP="00815C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Dedan Kimathi University of Science &amp; Technology</w:t>
            </w:r>
          </w:p>
          <w:p w14:paraId="1E643DA9" w14:textId="77777777" w:rsidR="00E76FD5" w:rsidRPr="00815CF6" w:rsidRDefault="00E76FD5" w:rsidP="00815C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Heads </w:t>
            </w:r>
            <w:bookmarkStart w:id="2" w:name="_GoBack"/>
            <w:bookmarkEnd w:id="2"/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of Secondary Schools Association</w:t>
            </w:r>
          </w:p>
          <w:p w14:paraId="069E3DD0" w14:textId="77777777" w:rsidR="00E76FD5" w:rsidRPr="00815CF6" w:rsidRDefault="00E76FD5" w:rsidP="00815C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Heads of Primary Schools Association</w:t>
            </w:r>
          </w:p>
          <w:p w14:paraId="7FB5F7A0" w14:textId="77777777" w:rsidR="00E76FD5" w:rsidRPr="00815CF6" w:rsidRDefault="00E76FD5" w:rsidP="00815C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Hospitals</w:t>
            </w:r>
          </w:p>
        </w:tc>
        <w:tc>
          <w:tcPr>
            <w:tcW w:w="3600" w:type="dxa"/>
          </w:tcPr>
          <w:p w14:paraId="02E9B5A2" w14:textId="77777777" w:rsidR="00E76FD5" w:rsidRPr="00815CF6" w:rsidRDefault="00E76FD5" w:rsidP="00815CF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Commandant – KPTC</w:t>
            </w:r>
          </w:p>
          <w:p w14:paraId="5AE9A8BE" w14:textId="77777777" w:rsidR="00E76FD5" w:rsidRPr="00815CF6" w:rsidRDefault="00E76FD5" w:rsidP="00815CF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Vice Chancellor – </w:t>
            </w:r>
            <w:proofErr w:type="spellStart"/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DeKUT</w:t>
            </w:r>
            <w:proofErr w:type="spellEnd"/>
          </w:p>
          <w:p w14:paraId="50FB7743" w14:textId="77777777" w:rsidR="00E76FD5" w:rsidRPr="00815CF6" w:rsidRDefault="00E76FD5" w:rsidP="00815CF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Chairperson – Heads of Secondary Schools Association, Nyeri Sub County</w:t>
            </w:r>
          </w:p>
          <w:p w14:paraId="5A1B27F2" w14:textId="77777777" w:rsidR="00E76FD5" w:rsidRPr="00815CF6" w:rsidRDefault="00E76FD5" w:rsidP="00815CF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Chairperson – Kenya Primary Schools Headteachers Association, Nyeri Central</w:t>
            </w:r>
          </w:p>
          <w:p w14:paraId="2AA56333" w14:textId="3E41E5A9" w:rsidR="00E76FD5" w:rsidRPr="00815CF6" w:rsidRDefault="00E76FD5" w:rsidP="00815CF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Nyeri County Referral Hospital </w:t>
            </w:r>
          </w:p>
        </w:tc>
      </w:tr>
      <w:tr w:rsidR="00E76FD5" w:rsidRPr="00815CF6" w14:paraId="7BCC51B2" w14:textId="77777777" w:rsidTr="0089382A">
        <w:tc>
          <w:tcPr>
            <w:tcW w:w="720" w:type="dxa"/>
          </w:tcPr>
          <w:p w14:paraId="6E46B36C" w14:textId="77777777" w:rsidR="00E76FD5" w:rsidRPr="00815CF6" w:rsidRDefault="00E76FD5" w:rsidP="00815CF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14:paraId="295E2EA5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Professional Organization </w:t>
            </w:r>
          </w:p>
        </w:tc>
        <w:tc>
          <w:tcPr>
            <w:tcW w:w="3456" w:type="dxa"/>
          </w:tcPr>
          <w:p w14:paraId="1D3045E3" w14:textId="77777777" w:rsidR="00E76FD5" w:rsidRPr="00815CF6" w:rsidRDefault="00E76FD5" w:rsidP="00815CF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Law Society of Kenya – Mt. Kenya Chapter</w:t>
            </w:r>
          </w:p>
          <w:p w14:paraId="5FF5D60D" w14:textId="77777777" w:rsidR="00E76FD5" w:rsidRPr="00815CF6" w:rsidRDefault="00E76FD5" w:rsidP="00815CF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Institution of Engineers of Kenya - Mt. Kenya Chapter Branch</w:t>
            </w:r>
          </w:p>
          <w:p w14:paraId="7521A096" w14:textId="77777777" w:rsidR="00E76FD5" w:rsidRPr="00815CF6" w:rsidRDefault="00E76FD5" w:rsidP="00815CF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Institute of Certified Public Accountants of Kenya – Mt. Kenya Branch</w:t>
            </w:r>
          </w:p>
          <w:p w14:paraId="66C443CA" w14:textId="7F4CB2D7" w:rsidR="00E76FD5" w:rsidRPr="00815CF6" w:rsidRDefault="00E76FD5" w:rsidP="00815CF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Kenya Institute of Management </w:t>
            </w:r>
          </w:p>
        </w:tc>
        <w:tc>
          <w:tcPr>
            <w:tcW w:w="3600" w:type="dxa"/>
          </w:tcPr>
          <w:p w14:paraId="12698C07" w14:textId="77777777" w:rsidR="00E76FD5" w:rsidRPr="00815CF6" w:rsidRDefault="00E76FD5" w:rsidP="00815CF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Chairperson – LSK, Nyeri Sub County</w:t>
            </w:r>
          </w:p>
          <w:p w14:paraId="762DB4BE" w14:textId="77777777" w:rsidR="00E76FD5" w:rsidRPr="00815CF6" w:rsidRDefault="00E76FD5" w:rsidP="00815CF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Chairperson </w:t>
            </w:r>
            <w:r w:rsidR="00C8573D"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- IEK</w:t>
            </w: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, Nyeri Sub County</w:t>
            </w:r>
          </w:p>
          <w:p w14:paraId="527BD2CF" w14:textId="77777777" w:rsidR="00E76FD5" w:rsidRPr="00815CF6" w:rsidRDefault="00E76FD5" w:rsidP="00815CF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Chairperson/Convener – </w:t>
            </w:r>
            <w:r w:rsidR="00C8573D"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Nyeri Sub</w:t>
            </w: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County</w:t>
            </w:r>
          </w:p>
          <w:p w14:paraId="73533DB7" w14:textId="77777777" w:rsidR="00E76FD5" w:rsidRPr="00815CF6" w:rsidRDefault="00E76FD5" w:rsidP="00815CF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 xml:space="preserve">Branch Manager </w:t>
            </w:r>
            <w:r w:rsidR="00C8573D"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- Kenya</w:t>
            </w: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Institute of Manager, Nyeri town campus</w:t>
            </w:r>
          </w:p>
          <w:p w14:paraId="5B73929C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E76FD5" w:rsidRPr="00815CF6" w14:paraId="358E3812" w14:textId="77777777" w:rsidTr="0089382A">
        <w:tc>
          <w:tcPr>
            <w:tcW w:w="720" w:type="dxa"/>
          </w:tcPr>
          <w:p w14:paraId="68671080" w14:textId="77777777" w:rsidR="00E76FD5" w:rsidRPr="00815CF6" w:rsidRDefault="00E76FD5" w:rsidP="00815CF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14:paraId="54F0DBA3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Financial Partners</w:t>
            </w:r>
          </w:p>
        </w:tc>
        <w:tc>
          <w:tcPr>
            <w:tcW w:w="3456" w:type="dxa"/>
          </w:tcPr>
          <w:p w14:paraId="3726CD96" w14:textId="77777777" w:rsidR="00E76FD5" w:rsidRPr="00815CF6" w:rsidRDefault="00E76FD5" w:rsidP="00815CF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Kenya Bankers Association – Nyeri Branch</w:t>
            </w:r>
          </w:p>
          <w:p w14:paraId="66A9D75F" w14:textId="77777777" w:rsidR="00E76FD5" w:rsidRPr="00815CF6" w:rsidRDefault="00E76FD5" w:rsidP="00815CF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Kenya Union of Savings &amp; Credit Co-operative Societies (KUSCCO) – Nyeri Branch</w:t>
            </w:r>
          </w:p>
          <w:p w14:paraId="1CB83639" w14:textId="77777777" w:rsidR="00E76FD5" w:rsidRPr="00815CF6" w:rsidRDefault="00E76FD5" w:rsidP="00815CF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KFW</w:t>
            </w:r>
          </w:p>
          <w:p w14:paraId="72E9A16E" w14:textId="7524F3C5" w:rsidR="00E76FD5" w:rsidRPr="00815CF6" w:rsidRDefault="00E76FD5" w:rsidP="00815CF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WSTF</w:t>
            </w:r>
          </w:p>
        </w:tc>
        <w:tc>
          <w:tcPr>
            <w:tcW w:w="3600" w:type="dxa"/>
          </w:tcPr>
          <w:p w14:paraId="07E2DF8B" w14:textId="77777777" w:rsidR="00E76FD5" w:rsidRPr="00815CF6" w:rsidRDefault="00E76FD5" w:rsidP="00815CF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Chairperson – KBA, Nyeri Branch</w:t>
            </w:r>
          </w:p>
          <w:p w14:paraId="25A67E3C" w14:textId="77777777" w:rsidR="00E76FD5" w:rsidRPr="00815CF6" w:rsidRDefault="00E463B9" w:rsidP="00815CF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Chairperson –</w:t>
            </w:r>
            <w:r w:rsidR="00E76FD5"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KUSCCO, Nyeri Branch</w:t>
            </w:r>
          </w:p>
          <w:p w14:paraId="7F459A1C" w14:textId="77777777" w:rsidR="00E76FD5" w:rsidRPr="00815CF6" w:rsidRDefault="00E76FD5" w:rsidP="00815CF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Resident </w:t>
            </w:r>
            <w:r w:rsidR="00E463B9"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Manager -</w:t>
            </w: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KFW Kenya</w:t>
            </w:r>
          </w:p>
          <w:p w14:paraId="2C362DF7" w14:textId="77777777" w:rsidR="00E76FD5" w:rsidRPr="00815CF6" w:rsidRDefault="00E76FD5" w:rsidP="00815CF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Chief Executive Officer – WSTF</w:t>
            </w:r>
          </w:p>
        </w:tc>
      </w:tr>
      <w:tr w:rsidR="00E76FD5" w:rsidRPr="00815CF6" w14:paraId="29AB37D9" w14:textId="77777777" w:rsidTr="0089382A">
        <w:tc>
          <w:tcPr>
            <w:tcW w:w="720" w:type="dxa"/>
          </w:tcPr>
          <w:p w14:paraId="2C09CE20" w14:textId="77777777" w:rsidR="00E76FD5" w:rsidRPr="00815CF6" w:rsidRDefault="00E76FD5" w:rsidP="00815CF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</w:tcPr>
          <w:p w14:paraId="0F357553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Water Resource Users Association</w:t>
            </w:r>
          </w:p>
        </w:tc>
        <w:tc>
          <w:tcPr>
            <w:tcW w:w="3456" w:type="dxa"/>
          </w:tcPr>
          <w:p w14:paraId="3350EC4C" w14:textId="3CA14FD3" w:rsidR="00E76FD5" w:rsidRPr="00815CF6" w:rsidRDefault="00E76FD5" w:rsidP="00815CF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Chania Water Resource Users Association</w:t>
            </w:r>
          </w:p>
        </w:tc>
        <w:tc>
          <w:tcPr>
            <w:tcW w:w="3600" w:type="dxa"/>
          </w:tcPr>
          <w:p w14:paraId="4285FF98" w14:textId="77777777" w:rsidR="00E76FD5" w:rsidRPr="00815CF6" w:rsidRDefault="00E76FD5" w:rsidP="00815CF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Chairman – Chania WRUA</w:t>
            </w:r>
          </w:p>
        </w:tc>
      </w:tr>
      <w:tr w:rsidR="00E76FD5" w:rsidRPr="00815CF6" w14:paraId="009C63F6" w14:textId="77777777" w:rsidTr="0089382A">
        <w:tc>
          <w:tcPr>
            <w:tcW w:w="720" w:type="dxa"/>
          </w:tcPr>
          <w:p w14:paraId="288A3A34" w14:textId="77777777" w:rsidR="00E76FD5" w:rsidRPr="00815CF6" w:rsidRDefault="00E76FD5" w:rsidP="00815CF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14:paraId="59E7A379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Resident Association</w:t>
            </w:r>
          </w:p>
        </w:tc>
        <w:tc>
          <w:tcPr>
            <w:tcW w:w="3456" w:type="dxa"/>
          </w:tcPr>
          <w:p w14:paraId="267736D8" w14:textId="77777777" w:rsidR="00E76FD5" w:rsidRPr="00815CF6" w:rsidRDefault="00E76FD5" w:rsidP="00815CF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Nyeri City Wide Residents Association</w:t>
            </w:r>
          </w:p>
          <w:p w14:paraId="467FC6CC" w14:textId="77777777" w:rsidR="00E76FD5" w:rsidRPr="00815CF6" w:rsidRDefault="00E76FD5" w:rsidP="00815CF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Nyeri Central Business District Association</w:t>
            </w:r>
          </w:p>
          <w:p w14:paraId="4282492C" w14:textId="67F0BF75" w:rsidR="00E76FD5" w:rsidRPr="00815CF6" w:rsidRDefault="00E76FD5" w:rsidP="00815CF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Mountain View Neighborhood Welfare</w:t>
            </w:r>
          </w:p>
        </w:tc>
        <w:tc>
          <w:tcPr>
            <w:tcW w:w="3600" w:type="dxa"/>
          </w:tcPr>
          <w:p w14:paraId="1B3DE8D0" w14:textId="77777777" w:rsidR="00E76FD5" w:rsidRPr="00815CF6" w:rsidRDefault="00E76FD5" w:rsidP="00815CF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Chairman - Nyeri City Wide Association</w:t>
            </w:r>
          </w:p>
          <w:p w14:paraId="31194682" w14:textId="77777777" w:rsidR="00E76FD5" w:rsidRPr="00815CF6" w:rsidRDefault="00E463B9" w:rsidP="00815CF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Chairman -</w:t>
            </w:r>
            <w:r w:rsidR="00E76FD5"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Nyeri Central District Association</w:t>
            </w:r>
          </w:p>
          <w:p w14:paraId="32624FCE" w14:textId="73C80B1E" w:rsidR="00E76FD5" w:rsidRPr="00815CF6" w:rsidRDefault="00E76FD5" w:rsidP="00815CF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Chairman, Mountain View Neighborhood Welfare</w:t>
            </w:r>
          </w:p>
        </w:tc>
      </w:tr>
      <w:tr w:rsidR="00E76FD5" w:rsidRPr="00815CF6" w14:paraId="7DA36597" w14:textId="77777777" w:rsidTr="0089382A">
        <w:tc>
          <w:tcPr>
            <w:tcW w:w="720" w:type="dxa"/>
          </w:tcPr>
          <w:p w14:paraId="0AB38AD8" w14:textId="77777777" w:rsidR="00E76FD5" w:rsidRPr="00815CF6" w:rsidRDefault="00E76FD5" w:rsidP="00815CF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14:paraId="24E235F9" w14:textId="77777777" w:rsidR="00E76FD5" w:rsidRPr="00815CF6" w:rsidRDefault="00E76FD5" w:rsidP="00815CF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Manufacturers </w:t>
            </w:r>
          </w:p>
        </w:tc>
        <w:tc>
          <w:tcPr>
            <w:tcW w:w="3456" w:type="dxa"/>
          </w:tcPr>
          <w:p w14:paraId="67E84304" w14:textId="01E95ED7" w:rsidR="00E76FD5" w:rsidRPr="00815CF6" w:rsidRDefault="00E76FD5" w:rsidP="00815CF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Kenya Association of Manufacturers - Central Chapter</w:t>
            </w:r>
          </w:p>
        </w:tc>
        <w:tc>
          <w:tcPr>
            <w:tcW w:w="3600" w:type="dxa"/>
          </w:tcPr>
          <w:p w14:paraId="545FE364" w14:textId="77777777" w:rsidR="00E76FD5" w:rsidRPr="00815CF6" w:rsidRDefault="00E76FD5" w:rsidP="00815CF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15CF6">
              <w:rPr>
                <w:rFonts w:ascii="Book Antiqua" w:eastAsia="Times New Roman" w:hAnsi="Book Antiqua" w:cs="Times New Roman"/>
                <w:sz w:val="24"/>
                <w:szCs w:val="24"/>
              </w:rPr>
              <w:t>The Chapter Officer – KAM, Central Chapter</w:t>
            </w:r>
          </w:p>
        </w:tc>
      </w:tr>
    </w:tbl>
    <w:p w14:paraId="1F517D12" w14:textId="77777777" w:rsidR="00E76FD5" w:rsidRPr="00815CF6" w:rsidRDefault="00E76FD5" w:rsidP="00815CF6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sectPr w:rsidR="00E76FD5" w:rsidRPr="00815CF6" w:rsidSect="00815CF6">
      <w:headerReference w:type="even" r:id="rId14"/>
      <w:headerReference w:type="default" r:id="rId15"/>
      <w:headerReference w:type="first" r:id="rId16"/>
      <w:pgSz w:w="12240" w:h="15840"/>
      <w:pgMar w:top="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175C7" w14:textId="77777777" w:rsidR="00DE6C7B" w:rsidRDefault="00DE6C7B" w:rsidP="0067186E">
      <w:pPr>
        <w:spacing w:after="0" w:line="240" w:lineRule="auto"/>
      </w:pPr>
      <w:r>
        <w:separator/>
      </w:r>
    </w:p>
  </w:endnote>
  <w:endnote w:type="continuationSeparator" w:id="0">
    <w:p w14:paraId="0C5CAAB7" w14:textId="77777777" w:rsidR="00DE6C7B" w:rsidRDefault="00DE6C7B" w:rsidP="0067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 Light">
    <w:altName w:val="Cambria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AB979" w14:textId="77777777" w:rsidR="00DE6C7B" w:rsidRDefault="00DE6C7B" w:rsidP="0067186E">
      <w:pPr>
        <w:spacing w:after="0" w:line="240" w:lineRule="auto"/>
      </w:pPr>
      <w:r>
        <w:separator/>
      </w:r>
    </w:p>
  </w:footnote>
  <w:footnote w:type="continuationSeparator" w:id="0">
    <w:p w14:paraId="65679299" w14:textId="77777777" w:rsidR="00DE6C7B" w:rsidRDefault="00DE6C7B" w:rsidP="0067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85E0B" w14:textId="61E7FF97" w:rsidR="0067186E" w:rsidRDefault="00DE6C7B">
    <w:pPr>
      <w:pStyle w:val="Header"/>
    </w:pPr>
    <w:r>
      <w:rPr>
        <w:noProof/>
      </w:rPr>
      <w:pict w14:anchorId="498A83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869704" o:spid="_x0000_s2050" type="#_x0000_t136" style="position:absolute;margin-left:0;margin-top:0;width:532.95pt;height:17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YEWASC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F7217" w14:textId="5D68DD09" w:rsidR="0067186E" w:rsidRDefault="00DE6C7B">
    <w:pPr>
      <w:pStyle w:val="Header"/>
    </w:pPr>
    <w:r>
      <w:rPr>
        <w:noProof/>
      </w:rPr>
      <w:pict w14:anchorId="0DA065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869705" o:spid="_x0000_s2051" type="#_x0000_t136" style="position:absolute;margin-left:0;margin-top:0;width:532.95pt;height:17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YEWASC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53FA9" w14:textId="14AE61B3" w:rsidR="0067186E" w:rsidRDefault="00DE6C7B">
    <w:pPr>
      <w:pStyle w:val="Header"/>
    </w:pPr>
    <w:r>
      <w:rPr>
        <w:noProof/>
      </w:rPr>
      <w:pict w14:anchorId="3DD44D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869703" o:spid="_x0000_s2049" type="#_x0000_t136" style="position:absolute;margin-left:0;margin-top:0;width:532.95pt;height:17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YEWASCO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75E"/>
    <w:multiLevelType w:val="hybridMultilevel"/>
    <w:tmpl w:val="C99CEAD4"/>
    <w:lvl w:ilvl="0" w:tplc="0EAC5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735C1"/>
    <w:multiLevelType w:val="hybridMultilevel"/>
    <w:tmpl w:val="39BE9F26"/>
    <w:lvl w:ilvl="0" w:tplc="B43A8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570BC"/>
    <w:multiLevelType w:val="hybridMultilevel"/>
    <w:tmpl w:val="4B2A1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53687"/>
    <w:multiLevelType w:val="hybridMultilevel"/>
    <w:tmpl w:val="DC0E9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233E5"/>
    <w:multiLevelType w:val="hybridMultilevel"/>
    <w:tmpl w:val="02DC2CBC"/>
    <w:lvl w:ilvl="0" w:tplc="C0786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A5AC5"/>
    <w:multiLevelType w:val="hybridMultilevel"/>
    <w:tmpl w:val="F44EF840"/>
    <w:lvl w:ilvl="0" w:tplc="3BA22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C32F29"/>
    <w:multiLevelType w:val="hybridMultilevel"/>
    <w:tmpl w:val="FFFAA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B3D3D"/>
    <w:multiLevelType w:val="hybridMultilevel"/>
    <w:tmpl w:val="F69688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9227B"/>
    <w:multiLevelType w:val="hybridMultilevel"/>
    <w:tmpl w:val="A3906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683115"/>
    <w:multiLevelType w:val="hybridMultilevel"/>
    <w:tmpl w:val="FE12B6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38315E"/>
    <w:multiLevelType w:val="hybridMultilevel"/>
    <w:tmpl w:val="2A765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244897"/>
    <w:multiLevelType w:val="hybridMultilevel"/>
    <w:tmpl w:val="CD06DB54"/>
    <w:lvl w:ilvl="0" w:tplc="86B2E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4A473D"/>
    <w:multiLevelType w:val="hybridMultilevel"/>
    <w:tmpl w:val="FE327F3C"/>
    <w:lvl w:ilvl="0" w:tplc="5E429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62E5A"/>
    <w:multiLevelType w:val="hybridMultilevel"/>
    <w:tmpl w:val="ED0431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FA11F8"/>
    <w:multiLevelType w:val="hybridMultilevel"/>
    <w:tmpl w:val="3B0CAF9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B032C"/>
    <w:multiLevelType w:val="hybridMultilevel"/>
    <w:tmpl w:val="D7C6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60E44"/>
    <w:multiLevelType w:val="hybridMultilevel"/>
    <w:tmpl w:val="E840A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E83CDA"/>
    <w:multiLevelType w:val="hybridMultilevel"/>
    <w:tmpl w:val="FB2685BC"/>
    <w:lvl w:ilvl="0" w:tplc="EB7EC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B26133"/>
    <w:multiLevelType w:val="hybridMultilevel"/>
    <w:tmpl w:val="05F2691A"/>
    <w:lvl w:ilvl="0" w:tplc="0E983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652013"/>
    <w:multiLevelType w:val="hybridMultilevel"/>
    <w:tmpl w:val="7C122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70566E"/>
    <w:multiLevelType w:val="hybridMultilevel"/>
    <w:tmpl w:val="B6C41ACC"/>
    <w:lvl w:ilvl="0" w:tplc="6130C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767D40"/>
    <w:multiLevelType w:val="hybridMultilevel"/>
    <w:tmpl w:val="13365BE2"/>
    <w:lvl w:ilvl="0" w:tplc="B010E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8932BD"/>
    <w:multiLevelType w:val="hybridMultilevel"/>
    <w:tmpl w:val="6A04B9AE"/>
    <w:lvl w:ilvl="0" w:tplc="CFCECB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D49D9"/>
    <w:multiLevelType w:val="hybridMultilevel"/>
    <w:tmpl w:val="592EA060"/>
    <w:lvl w:ilvl="0" w:tplc="D354D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F457D8"/>
    <w:multiLevelType w:val="hybridMultilevel"/>
    <w:tmpl w:val="8EB2B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05B73"/>
    <w:multiLevelType w:val="hybridMultilevel"/>
    <w:tmpl w:val="662AFA28"/>
    <w:lvl w:ilvl="0" w:tplc="29FAE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5721A5"/>
    <w:multiLevelType w:val="hybridMultilevel"/>
    <w:tmpl w:val="537C1894"/>
    <w:lvl w:ilvl="0" w:tplc="D09EC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DE36F6"/>
    <w:multiLevelType w:val="hybridMultilevel"/>
    <w:tmpl w:val="93C0D51E"/>
    <w:lvl w:ilvl="0" w:tplc="BE902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AD1623"/>
    <w:multiLevelType w:val="hybridMultilevel"/>
    <w:tmpl w:val="381E5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601E49"/>
    <w:multiLevelType w:val="multilevel"/>
    <w:tmpl w:val="CB5E4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DCF4F07"/>
    <w:multiLevelType w:val="hybridMultilevel"/>
    <w:tmpl w:val="DFA0850A"/>
    <w:lvl w:ilvl="0" w:tplc="45B0E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9"/>
  </w:num>
  <w:num w:numId="5">
    <w:abstractNumId w:val="16"/>
  </w:num>
  <w:num w:numId="6">
    <w:abstractNumId w:val="22"/>
  </w:num>
  <w:num w:numId="7">
    <w:abstractNumId w:val="20"/>
  </w:num>
  <w:num w:numId="8">
    <w:abstractNumId w:val="29"/>
  </w:num>
  <w:num w:numId="9">
    <w:abstractNumId w:val="5"/>
  </w:num>
  <w:num w:numId="10">
    <w:abstractNumId w:val="30"/>
  </w:num>
  <w:num w:numId="11">
    <w:abstractNumId w:val="27"/>
  </w:num>
  <w:num w:numId="12">
    <w:abstractNumId w:val="21"/>
  </w:num>
  <w:num w:numId="13">
    <w:abstractNumId w:val="1"/>
  </w:num>
  <w:num w:numId="14">
    <w:abstractNumId w:val="25"/>
  </w:num>
  <w:num w:numId="15">
    <w:abstractNumId w:val="11"/>
  </w:num>
  <w:num w:numId="16">
    <w:abstractNumId w:val="26"/>
  </w:num>
  <w:num w:numId="17">
    <w:abstractNumId w:val="0"/>
  </w:num>
  <w:num w:numId="18">
    <w:abstractNumId w:val="17"/>
  </w:num>
  <w:num w:numId="19">
    <w:abstractNumId w:val="18"/>
  </w:num>
  <w:num w:numId="20">
    <w:abstractNumId w:val="4"/>
  </w:num>
  <w:num w:numId="21">
    <w:abstractNumId w:val="12"/>
  </w:num>
  <w:num w:numId="22">
    <w:abstractNumId w:val="23"/>
  </w:num>
  <w:num w:numId="23">
    <w:abstractNumId w:val="19"/>
  </w:num>
  <w:num w:numId="24">
    <w:abstractNumId w:val="3"/>
  </w:num>
  <w:num w:numId="25">
    <w:abstractNumId w:val="28"/>
  </w:num>
  <w:num w:numId="26">
    <w:abstractNumId w:val="2"/>
  </w:num>
  <w:num w:numId="27">
    <w:abstractNumId w:val="6"/>
  </w:num>
  <w:num w:numId="28">
    <w:abstractNumId w:val="13"/>
  </w:num>
  <w:num w:numId="29">
    <w:abstractNumId w:val="14"/>
  </w:num>
  <w:num w:numId="30">
    <w:abstractNumId w:val="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wMzU3tjQwNDIzMTRT0lEKTi0uzszPAykwrgUA6I5C9iwAAAA="/>
  </w:docVars>
  <w:rsids>
    <w:rsidRoot w:val="009D35F2"/>
    <w:rsid w:val="00007A19"/>
    <w:rsid w:val="0005380B"/>
    <w:rsid w:val="00064A81"/>
    <w:rsid w:val="000B2B7A"/>
    <w:rsid w:val="000E5D65"/>
    <w:rsid w:val="001066B1"/>
    <w:rsid w:val="0015376B"/>
    <w:rsid w:val="0017576F"/>
    <w:rsid w:val="001770EB"/>
    <w:rsid w:val="001B4F65"/>
    <w:rsid w:val="001C4FC9"/>
    <w:rsid w:val="0026075C"/>
    <w:rsid w:val="002712D9"/>
    <w:rsid w:val="00286DE3"/>
    <w:rsid w:val="00302F91"/>
    <w:rsid w:val="0031025B"/>
    <w:rsid w:val="00366FCD"/>
    <w:rsid w:val="00390199"/>
    <w:rsid w:val="00421DF4"/>
    <w:rsid w:val="00453917"/>
    <w:rsid w:val="00480EA0"/>
    <w:rsid w:val="00484875"/>
    <w:rsid w:val="004A62F6"/>
    <w:rsid w:val="004A6EEB"/>
    <w:rsid w:val="004C3A6A"/>
    <w:rsid w:val="00517EB0"/>
    <w:rsid w:val="00554F83"/>
    <w:rsid w:val="0056215F"/>
    <w:rsid w:val="005809D7"/>
    <w:rsid w:val="00593FDB"/>
    <w:rsid w:val="00596AE4"/>
    <w:rsid w:val="00617669"/>
    <w:rsid w:val="0067186E"/>
    <w:rsid w:val="00672948"/>
    <w:rsid w:val="00681A52"/>
    <w:rsid w:val="006B7815"/>
    <w:rsid w:val="006D3A96"/>
    <w:rsid w:val="007450EE"/>
    <w:rsid w:val="00752468"/>
    <w:rsid w:val="00762000"/>
    <w:rsid w:val="007724B0"/>
    <w:rsid w:val="007C18BF"/>
    <w:rsid w:val="007E5675"/>
    <w:rsid w:val="00815CF6"/>
    <w:rsid w:val="00824F95"/>
    <w:rsid w:val="00835A86"/>
    <w:rsid w:val="008F1B53"/>
    <w:rsid w:val="008F2EED"/>
    <w:rsid w:val="0092142C"/>
    <w:rsid w:val="00922E67"/>
    <w:rsid w:val="00972E89"/>
    <w:rsid w:val="00982FE5"/>
    <w:rsid w:val="00996883"/>
    <w:rsid w:val="009A5423"/>
    <w:rsid w:val="009D35F2"/>
    <w:rsid w:val="009E292B"/>
    <w:rsid w:val="009F0F26"/>
    <w:rsid w:val="00A72005"/>
    <w:rsid w:val="00A95C42"/>
    <w:rsid w:val="00A95C60"/>
    <w:rsid w:val="00AD1916"/>
    <w:rsid w:val="00AD4F62"/>
    <w:rsid w:val="00AE266E"/>
    <w:rsid w:val="00B1073B"/>
    <w:rsid w:val="00B23234"/>
    <w:rsid w:val="00B97313"/>
    <w:rsid w:val="00BC629E"/>
    <w:rsid w:val="00BF5B41"/>
    <w:rsid w:val="00C01C1A"/>
    <w:rsid w:val="00C2585E"/>
    <w:rsid w:val="00C27A00"/>
    <w:rsid w:val="00C8573D"/>
    <w:rsid w:val="00CE09FF"/>
    <w:rsid w:val="00D0685B"/>
    <w:rsid w:val="00D512E0"/>
    <w:rsid w:val="00DE6C7B"/>
    <w:rsid w:val="00E155BE"/>
    <w:rsid w:val="00E463B9"/>
    <w:rsid w:val="00E76FD5"/>
    <w:rsid w:val="00E81336"/>
    <w:rsid w:val="00EA6967"/>
    <w:rsid w:val="00EB1F73"/>
    <w:rsid w:val="00F20875"/>
    <w:rsid w:val="00F37E05"/>
    <w:rsid w:val="00F64086"/>
    <w:rsid w:val="00FA78F8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FB0A49"/>
  <w15:chartTrackingRefBased/>
  <w15:docId w15:val="{AD8A3D75-F981-4C3A-B82B-B33B46C9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F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F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6E"/>
  </w:style>
  <w:style w:type="paragraph" w:styleId="Footer">
    <w:name w:val="footer"/>
    <w:basedOn w:val="Normal"/>
    <w:link w:val="FooterChar"/>
    <w:uiPriority w:val="99"/>
    <w:unhideWhenUsed/>
    <w:rsid w:val="0067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yewasco.co.k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yewasco.co.k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www.nyeri.go.ke/wp-content/uploads/2021/01/logo-240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3ED1-91C5-4B03-AF6F-21E8F3D0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flishia githaiga</dc:creator>
  <cp:keywords/>
  <dc:description/>
  <cp:lastModifiedBy>Boniface Mwaniki</cp:lastModifiedBy>
  <cp:revision>2</cp:revision>
  <cp:lastPrinted>2023-01-25T07:27:00Z</cp:lastPrinted>
  <dcterms:created xsi:type="dcterms:W3CDTF">2023-01-27T08:59:00Z</dcterms:created>
  <dcterms:modified xsi:type="dcterms:W3CDTF">2023-01-27T08:59:00Z</dcterms:modified>
</cp:coreProperties>
</file>